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r>
        <w:rPr>
          <w:rFonts w:hint="eastAsia" w:ascii="方正小标宋简体" w:hAnsi="方正小标宋简体" w:eastAsia="方正小标宋简体" w:cs="方正小标宋简体"/>
          <w:i w:val="0"/>
          <w:iCs w:val="0"/>
          <w:caps w:val="0"/>
          <w:color w:val="auto"/>
          <w:spacing w:val="0"/>
          <w:sz w:val="44"/>
          <w:szCs w:val="44"/>
          <w:shd w:val="clear" w:fill="FFFFFF"/>
        </w:rPr>
        <w:t>关于</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《关于公布大余县</w:t>
      </w: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浮江乡人民政府</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行政规范性文件清理结果的通知（征求意见稿）</w:t>
      </w:r>
      <w:r>
        <w:rPr>
          <w:rFonts w:hint="eastAsia" w:ascii="方正小标宋简体" w:hAnsi="方正小标宋简体" w:eastAsia="方正小标宋简体" w:cs="方正小标宋简体"/>
          <w:i w:val="0"/>
          <w:iCs w:val="0"/>
          <w:caps w:val="0"/>
          <w:color w:val="auto"/>
          <w:spacing w:val="0"/>
          <w:sz w:val="44"/>
          <w:szCs w:val="44"/>
          <w:shd w:val="clear" w:fill="FFFFFF"/>
        </w:rPr>
        <w:t>》向社会公开征求意见的公告</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sz w:val="32"/>
          <w:szCs w:val="32"/>
        </w:rPr>
        <w:t>为深入学习贯彻习近平法治思想，维护社会主义法治统一，全面推进法治政府建设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根据上级</w:t>
      </w:r>
      <w:r>
        <w:rPr>
          <w:rFonts w:hint="eastAsia" w:ascii="仿宋_GB2312" w:hAnsi="仿宋_GB2312" w:eastAsia="仿宋_GB2312" w:cs="仿宋_GB2312"/>
          <w:sz w:val="32"/>
          <w:szCs w:val="32"/>
        </w:rPr>
        <w:t>关于开展行政规范性文件清理工作的</w:t>
      </w:r>
      <w:r>
        <w:rPr>
          <w:rFonts w:hint="eastAsia" w:ascii="仿宋_GB2312" w:hAnsi="仿宋_GB2312" w:eastAsia="仿宋_GB2312" w:cs="仿宋_GB2312"/>
          <w:sz w:val="32"/>
          <w:szCs w:val="32"/>
          <w:lang w:val="en-US" w:eastAsia="zh-CN"/>
        </w:rPr>
        <w:t>要求，对本单位制定的行政规范性文件进行了全面清理</w:t>
      </w:r>
      <w:r>
        <w:rPr>
          <w:rFonts w:hint="eastAsia" w:ascii="仿宋_GB2312" w:hAnsi="仿宋_GB2312" w:eastAsia="仿宋_GB2312" w:cs="仿宋_GB2312"/>
          <w:sz w:val="32"/>
          <w:szCs w:val="32"/>
        </w:rPr>
        <w:t>；经清理，</w:t>
      </w:r>
      <w:r>
        <w:rPr>
          <w:rFonts w:hint="eastAsia" w:ascii="仿宋_GB2312" w:hAnsi="宋体" w:eastAsia="仿宋_GB2312" w:cs="仿宋_GB2312"/>
          <w:i w:val="0"/>
          <w:iCs w:val="0"/>
          <w:caps w:val="0"/>
          <w:color w:val="auto"/>
          <w:spacing w:val="0"/>
          <w:kern w:val="0"/>
          <w:sz w:val="32"/>
          <w:szCs w:val="32"/>
          <w:shd w:val="clear" w:fill="FFFFFF"/>
          <w:lang w:val="en-US" w:eastAsia="zh-CN" w:bidi="ar"/>
        </w:rPr>
        <w:t>纳入本次清理范围的</w:t>
      </w:r>
      <w:r>
        <w:rPr>
          <w:rFonts w:hint="eastAsia" w:ascii="仿宋_GB2312" w:hAnsi="仿宋_GB2312" w:eastAsia="仿宋_GB2312" w:cs="仿宋_GB2312"/>
          <w:i w:val="0"/>
          <w:iCs w:val="0"/>
          <w:caps w:val="0"/>
          <w:color w:val="auto"/>
          <w:spacing w:val="0"/>
          <w:sz w:val="32"/>
          <w:szCs w:val="32"/>
          <w:shd w:val="clear" w:fill="FFFFFF"/>
          <w:lang w:eastAsia="zh-CN"/>
        </w:rPr>
        <w:t>行政规范性</w:t>
      </w:r>
      <w:r>
        <w:rPr>
          <w:rFonts w:hint="eastAsia" w:ascii="仿宋_GB2312" w:hAnsi="仿宋_GB2312" w:eastAsia="仿宋_GB2312" w:cs="仿宋_GB2312"/>
          <w:i w:val="0"/>
          <w:iCs w:val="0"/>
          <w:caps w:val="0"/>
          <w:color w:val="auto"/>
          <w:spacing w:val="0"/>
          <w:sz w:val="32"/>
          <w:szCs w:val="32"/>
          <w:shd w:val="clear" w:fill="FFFFFF"/>
        </w:rPr>
        <w:t>文件</w:t>
      </w:r>
      <w:r>
        <w:rPr>
          <w:rFonts w:hint="eastAsia" w:ascii="仿宋_GB2312" w:hAnsi="仿宋_GB2312" w:eastAsia="仿宋_GB2312" w:cs="仿宋_GB2312"/>
          <w:i w:val="0"/>
          <w:iCs w:val="0"/>
          <w:caps w:val="0"/>
          <w:color w:val="auto"/>
          <w:spacing w:val="0"/>
          <w:sz w:val="32"/>
          <w:szCs w:val="32"/>
          <w:shd w:val="clear" w:fill="FFFFFF"/>
          <w:lang w:val="en-US" w:eastAsia="zh-CN"/>
        </w:rPr>
        <w:t>10</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val="en-US" w:eastAsia="zh-CN"/>
        </w:rPr>
        <w:t>拟</w:t>
      </w:r>
      <w:r>
        <w:rPr>
          <w:rFonts w:hint="eastAsia" w:ascii="仿宋_GB2312" w:hAnsi="仿宋_GB2312" w:eastAsia="仿宋_GB2312" w:cs="仿宋_GB2312"/>
          <w:i w:val="0"/>
          <w:iCs w:val="0"/>
          <w:caps w:val="0"/>
          <w:color w:val="auto"/>
          <w:spacing w:val="0"/>
          <w:sz w:val="32"/>
          <w:szCs w:val="32"/>
          <w:shd w:val="clear" w:fill="FFFFFF"/>
          <w:lang w:eastAsia="zh-CN"/>
        </w:rPr>
        <w:t>继续有效</w:t>
      </w:r>
      <w:r>
        <w:rPr>
          <w:rFonts w:hint="eastAsia" w:ascii="仿宋_GB2312" w:hAnsi="仿宋_GB2312" w:eastAsia="仿宋_GB2312" w:cs="仿宋_GB2312"/>
          <w:i w:val="0"/>
          <w:iCs w:val="0"/>
          <w:caps w:val="0"/>
          <w:color w:val="auto"/>
          <w:spacing w:val="0"/>
          <w:sz w:val="32"/>
          <w:szCs w:val="32"/>
          <w:shd w:val="clear" w:fill="FFFFFF"/>
          <w:lang w:val="en-US" w:eastAsia="zh-CN"/>
        </w:rPr>
        <w:t>0</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（含</w:t>
      </w:r>
      <w:r>
        <w:rPr>
          <w:rFonts w:hint="eastAsia" w:ascii="仿宋_GB2312" w:hAnsi="仿宋_GB2312" w:eastAsia="仿宋_GB2312" w:cs="仿宋_GB2312"/>
          <w:i w:val="0"/>
          <w:iCs w:val="0"/>
          <w:caps w:val="0"/>
          <w:color w:val="auto"/>
          <w:spacing w:val="0"/>
          <w:sz w:val="32"/>
          <w:szCs w:val="32"/>
          <w:shd w:val="clear" w:fill="FFFFFF"/>
        </w:rPr>
        <w:t>拟修改文件</w:t>
      </w:r>
      <w:r>
        <w:rPr>
          <w:rFonts w:hint="eastAsia" w:ascii="仿宋_GB2312" w:hAnsi="仿宋_GB2312" w:eastAsia="仿宋_GB2312" w:cs="仿宋_GB2312"/>
          <w:i w:val="0"/>
          <w:iCs w:val="0"/>
          <w:caps w:val="0"/>
          <w:color w:val="auto"/>
          <w:spacing w:val="0"/>
          <w:sz w:val="32"/>
          <w:szCs w:val="32"/>
          <w:shd w:val="clear" w:fill="FFFFFF"/>
          <w:lang w:val="en-US" w:eastAsia="zh-CN"/>
        </w:rPr>
        <w:t>0</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拟宣布失效</w:t>
      </w:r>
      <w:r>
        <w:rPr>
          <w:rFonts w:hint="eastAsia" w:ascii="仿宋_GB2312" w:hAnsi="仿宋_GB2312" w:eastAsia="仿宋_GB2312" w:cs="仿宋_GB2312"/>
          <w:i w:val="0"/>
          <w:iCs w:val="0"/>
          <w:caps w:val="0"/>
          <w:color w:val="auto"/>
          <w:spacing w:val="0"/>
          <w:sz w:val="32"/>
          <w:szCs w:val="32"/>
          <w:shd w:val="clear" w:fill="FFFFFF"/>
          <w:lang w:val="en-US" w:eastAsia="zh-CN"/>
        </w:rPr>
        <w:t>5件和予以</w:t>
      </w:r>
      <w:r>
        <w:rPr>
          <w:rFonts w:hint="eastAsia" w:ascii="仿宋_GB2312" w:hAnsi="仿宋_GB2312" w:eastAsia="仿宋_GB2312" w:cs="仿宋_GB2312"/>
          <w:i w:val="0"/>
          <w:iCs w:val="0"/>
          <w:caps w:val="0"/>
          <w:color w:val="auto"/>
          <w:spacing w:val="0"/>
          <w:sz w:val="32"/>
          <w:szCs w:val="32"/>
          <w:shd w:val="clear" w:fill="FFFFFF"/>
        </w:rPr>
        <w:t>废止</w:t>
      </w:r>
      <w:r>
        <w:rPr>
          <w:rFonts w:hint="eastAsia" w:ascii="仿宋_GB2312" w:hAnsi="仿宋_GB2312" w:eastAsia="仿宋_GB2312" w:cs="仿宋_GB2312"/>
          <w:i w:val="0"/>
          <w:iCs w:val="0"/>
          <w:caps w:val="0"/>
          <w:color w:val="auto"/>
          <w:spacing w:val="0"/>
          <w:sz w:val="32"/>
          <w:szCs w:val="32"/>
          <w:shd w:val="clear" w:fill="FFFFFF"/>
          <w:lang w:val="en-US" w:eastAsia="zh-CN"/>
        </w:rPr>
        <w:t>5</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，形成了《关于公布大余县</w:t>
      </w:r>
      <w:r>
        <w:rPr>
          <w:rFonts w:hint="eastAsia" w:ascii="仿宋_GB2312" w:hAnsi="仿宋_GB2312" w:eastAsia="仿宋_GB2312" w:cs="仿宋_GB2312"/>
          <w:i w:val="0"/>
          <w:iCs w:val="0"/>
          <w:caps w:val="0"/>
          <w:color w:val="auto"/>
          <w:spacing w:val="0"/>
          <w:sz w:val="32"/>
          <w:szCs w:val="32"/>
          <w:shd w:val="clear" w:fill="FFFFFF"/>
          <w:lang w:val="en-US" w:eastAsia="zh-CN"/>
        </w:rPr>
        <w:t>浮江乡人民政府</w:t>
      </w:r>
      <w:r>
        <w:rPr>
          <w:rFonts w:hint="eastAsia" w:ascii="仿宋_GB2312" w:hAnsi="仿宋_GB2312" w:eastAsia="仿宋_GB2312" w:cs="仿宋_GB2312"/>
          <w:i w:val="0"/>
          <w:iCs w:val="0"/>
          <w:caps w:val="0"/>
          <w:color w:val="auto"/>
          <w:spacing w:val="0"/>
          <w:sz w:val="32"/>
          <w:szCs w:val="32"/>
          <w:shd w:val="clear" w:fill="FFFFFF"/>
          <w:lang w:eastAsia="zh-CN"/>
        </w:rPr>
        <w:t>行政规范性文件清理结果的通知（征求意见稿）》，请</w:t>
      </w:r>
      <w:r>
        <w:rPr>
          <w:rFonts w:hint="eastAsia" w:ascii="仿宋_GB2312" w:hAnsi="仿宋_GB2312" w:eastAsia="仿宋_GB2312" w:cs="仿宋_GB2312"/>
          <w:color w:val="auto"/>
          <w:spacing w:val="0"/>
          <w:sz w:val="32"/>
          <w:szCs w:val="32"/>
          <w:highlight w:val="none"/>
          <w:u w:val="none" w:color="FFFFFF" w:themeColor="background1"/>
          <w:lang w:val="en-US" w:eastAsia="zh-CN"/>
        </w:rPr>
        <w:t>有意见的单位或个人请于2024年6月3日前，通过以下途径和方式提出意见：</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1.通过邮箱fjdzb@126.com提出意见。</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2.通过信函方式寄至：大余县浮江乡人民政府（邮政编码341512），并在信封上注明“</w:t>
      </w:r>
      <w:r>
        <w:rPr>
          <w:rFonts w:hint="eastAsia" w:ascii="仿宋_GB2312" w:hAnsi="仿宋_GB2312" w:eastAsia="仿宋_GB2312" w:cs="仿宋_GB2312"/>
          <w:i w:val="0"/>
          <w:iCs w:val="0"/>
          <w:caps w:val="0"/>
          <w:color w:val="auto"/>
          <w:spacing w:val="0"/>
          <w:sz w:val="32"/>
          <w:szCs w:val="32"/>
          <w:shd w:val="clear" w:fill="FFFFFF"/>
          <w:lang w:eastAsia="zh-CN"/>
        </w:rPr>
        <w:t>《关于公布大余县浮江乡人民政府行政规范性文件清理结果的通知（征求意见稿）》</w:t>
      </w:r>
      <w:r>
        <w:rPr>
          <w:rFonts w:hint="eastAsia" w:ascii="仿宋_GB2312" w:hAnsi="仿宋_GB2312" w:eastAsia="仿宋_GB2312" w:cs="仿宋_GB2312"/>
          <w:color w:val="auto"/>
          <w:spacing w:val="0"/>
          <w:sz w:val="32"/>
          <w:szCs w:val="32"/>
          <w:highlight w:val="none"/>
          <w:u w:val="none" w:color="FFFFFF" w:themeColor="background1"/>
          <w:lang w:val="en-US" w:eastAsia="zh-CN"/>
        </w:rPr>
        <w:t>征求意见”字样。</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                               大余县浮江乡人民政府                                       2024年5月3日</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jc w:val="both"/>
        <w:rPr>
          <w:rFonts w:hint="eastAsia" w:ascii="宋体" w:hAnsi="宋体" w:eastAsia="宋体" w:cs="宋体"/>
          <w:sz w:val="44"/>
          <w:szCs w:val="44"/>
          <w:lang w:val="en-US" w:eastAsia="zh-CN"/>
        </w:rPr>
      </w:pPr>
    </w:p>
    <w:p>
      <w:pPr>
        <w:jc w:val="both"/>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浮江乡人民政府</w:t>
      </w: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关于公布行政规范性文件清理结果的通知</w:t>
      </w:r>
    </w:p>
    <w:p>
      <w:pPr>
        <w:jc w:val="center"/>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（征求意见稿）</w:t>
      </w:r>
    </w:p>
    <w:p>
      <w:pPr>
        <w:jc w:val="center"/>
        <w:rPr>
          <w:rFonts w:hint="eastAsia" w:ascii="楷体_GB2312" w:hAnsi="楷体_GB2312" w:eastAsia="楷体_GB2312" w:cs="楷体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105" w:rightChars="-5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各村委会、乡直各单位、机关各部门：</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入贯彻习近平法治思想，维护社会主义法治统一，全面推进法治政府建设，根据《大余县人民政府办公室关于开展行政规范性文件实施后评估和清理工作的通知》（余府办函〔2023〕6号）要求，结合现行法律、法规、规章修改、废止情况，对现行行政规范性文件进行了制定后评估和全面清理。</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江西省行政规范性文件管理办法》（省人民政府令第245号）《赣州市行政规范性文件管理规定》（赣市府发〔2021〕5号）等规定，经2024年6月11日乡党政联席会研究决定，浮江乡人民政府现行行政规范性文件宣布失效5件、废止5件(详见附件），现予以公布。宣布失效和废止的行政规范性文件不得作为行政管理的依据，请务必严格遵照执行。</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493" w:leftChars="254" w:right="-105" w:rightChars="-50" w:hanging="960" w:hanging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附件：浮江乡人民政府宣布失效和废止的行政规范性文件目录</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jc w:val="right"/>
        <w:textAlignment w:val="auto"/>
        <w:rPr>
          <w:rFonts w:hint="eastAsia" w:ascii="黑体" w:hAnsi="黑体" w:eastAsia="黑体" w:cs="黑体"/>
          <w:sz w:val="32"/>
          <w:szCs w:val="32"/>
          <w:lang w:val="en-US" w:eastAsia="zh-CN"/>
        </w:rPr>
        <w:sectPr>
          <w:pgSz w:w="11906" w:h="16838"/>
          <w:pgMar w:top="1587" w:right="1587" w:bottom="1134" w:left="1587" w:header="851" w:footer="992" w:gutter="0"/>
          <w:cols w:space="0" w:num="1"/>
          <w:rtlGutter w:val="0"/>
          <w:docGrid w:type="lines" w:linePitch="312" w:charSpace="0"/>
        </w:sectPr>
      </w:pPr>
    </w:p>
    <w:p>
      <w:p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大余县浮江乡人民政府拟废止的行政规范性文件</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7595"/>
        <w:gridCol w:w="2474"/>
        <w:gridCol w:w="3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序号</w:t>
            </w:r>
          </w:p>
        </w:tc>
        <w:tc>
          <w:tcPr>
            <w:tcW w:w="2649"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文件标题</w:t>
            </w:r>
          </w:p>
        </w:tc>
        <w:tc>
          <w:tcPr>
            <w:tcW w:w="863" w:type="pct"/>
            <w:vAlign w:val="center"/>
          </w:tcPr>
          <w:p>
            <w:pPr>
              <w:jc w:val="center"/>
              <w:rPr>
                <w:rFonts w:hint="eastAsia"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发文机关</w:t>
            </w:r>
          </w:p>
        </w:tc>
        <w:tc>
          <w:tcPr>
            <w:tcW w:w="1171"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316"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1</w:t>
            </w:r>
          </w:p>
        </w:tc>
        <w:tc>
          <w:tcPr>
            <w:tcW w:w="2649"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《关于印发浮江乡畜禽养殖污染治理暨禁养区内养殖场关停拆迁实施方案的通知（第三版）》</w:t>
            </w:r>
          </w:p>
        </w:tc>
        <w:tc>
          <w:tcPr>
            <w:tcW w:w="863"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浮江乡人民政府</w:t>
            </w:r>
          </w:p>
        </w:tc>
        <w:tc>
          <w:tcPr>
            <w:tcW w:w="1171"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浮政发〔2017〕11号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2</w:t>
            </w:r>
          </w:p>
        </w:tc>
        <w:tc>
          <w:tcPr>
            <w:tcW w:w="2649"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关于印发《浮江乡人民政府关于加强农村住房建设管理实施意见》、《浮江乡农村农民建房管理细则》的通知</w:t>
            </w:r>
          </w:p>
        </w:tc>
        <w:tc>
          <w:tcPr>
            <w:tcW w:w="863" w:type="pct"/>
            <w:vAlign w:val="center"/>
          </w:tcPr>
          <w:p>
            <w:pPr>
              <w:jc w:val="center"/>
              <w:rPr>
                <w:rFonts w:hint="eastAsia"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浮江乡人民政府</w:t>
            </w:r>
          </w:p>
        </w:tc>
        <w:tc>
          <w:tcPr>
            <w:tcW w:w="1171"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浮政发〔2018〕19号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3</w:t>
            </w:r>
          </w:p>
        </w:tc>
        <w:tc>
          <w:tcPr>
            <w:tcW w:w="2649"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关于严防耕地撂荒切实稳定抓好粮食生产工作的意见</w:t>
            </w:r>
          </w:p>
        </w:tc>
        <w:tc>
          <w:tcPr>
            <w:tcW w:w="863" w:type="pct"/>
            <w:vAlign w:val="center"/>
          </w:tcPr>
          <w:p>
            <w:pPr>
              <w:jc w:val="center"/>
              <w:rPr>
                <w:rFonts w:hint="eastAsia"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浮江乡人民政府</w:t>
            </w:r>
          </w:p>
        </w:tc>
        <w:tc>
          <w:tcPr>
            <w:tcW w:w="1171"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浮政发〔2020〕7号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4</w:t>
            </w:r>
          </w:p>
        </w:tc>
        <w:tc>
          <w:tcPr>
            <w:tcW w:w="2649"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关于印发《浮江乡深化“九小”场所消防安全专项整治方案》的通知</w:t>
            </w:r>
          </w:p>
        </w:tc>
        <w:tc>
          <w:tcPr>
            <w:tcW w:w="863" w:type="pct"/>
            <w:vAlign w:val="center"/>
          </w:tcPr>
          <w:p>
            <w:pPr>
              <w:jc w:val="center"/>
              <w:rPr>
                <w:rFonts w:hint="eastAsia"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浮江乡人民政府</w:t>
            </w:r>
          </w:p>
        </w:tc>
        <w:tc>
          <w:tcPr>
            <w:tcW w:w="1171"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浮政发〔2020〕13号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5</w:t>
            </w:r>
          </w:p>
        </w:tc>
        <w:tc>
          <w:tcPr>
            <w:tcW w:w="2649"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浮江乡人民政府关于印发《进一步加强农村切坡建房风险管控》的通知</w:t>
            </w:r>
          </w:p>
        </w:tc>
        <w:tc>
          <w:tcPr>
            <w:tcW w:w="863" w:type="pct"/>
            <w:vAlign w:val="center"/>
          </w:tcPr>
          <w:p>
            <w:pPr>
              <w:jc w:val="center"/>
              <w:rPr>
                <w:rFonts w:hint="eastAsia"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浮江乡人民政府</w:t>
            </w:r>
          </w:p>
        </w:tc>
        <w:tc>
          <w:tcPr>
            <w:tcW w:w="1171"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浮政发〔2022〕17号</w:t>
            </w:r>
          </w:p>
        </w:tc>
      </w:tr>
    </w:tbl>
    <w:p>
      <w:p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大余县浮江乡人民政府拟失效的行政规范性文件</w:t>
      </w:r>
    </w:p>
    <w:tbl>
      <w:tblPr>
        <w:tblStyle w:val="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7406"/>
        <w:gridCol w:w="3219"/>
        <w:gridCol w:w="2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序号</w:t>
            </w:r>
          </w:p>
        </w:tc>
        <w:tc>
          <w:tcPr>
            <w:tcW w:w="2584"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文件标题</w:t>
            </w:r>
          </w:p>
        </w:tc>
        <w:tc>
          <w:tcPr>
            <w:tcW w:w="1123"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发文机关</w:t>
            </w:r>
          </w:p>
        </w:tc>
        <w:tc>
          <w:tcPr>
            <w:tcW w:w="909"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382"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1</w:t>
            </w:r>
          </w:p>
        </w:tc>
        <w:tc>
          <w:tcPr>
            <w:tcW w:w="2584"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浮江乡人民政府关于印发《浮江乡今冬明春火灾防控工作方案》的通知</w:t>
            </w:r>
          </w:p>
        </w:tc>
        <w:tc>
          <w:tcPr>
            <w:tcW w:w="1123"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浮江乡人民政府</w:t>
            </w:r>
          </w:p>
        </w:tc>
        <w:tc>
          <w:tcPr>
            <w:tcW w:w="909" w:type="pct"/>
            <w:vAlign w:val="center"/>
          </w:tcPr>
          <w:p>
            <w:pPr>
              <w:jc w:val="both"/>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浮政发〔2014〕30号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2</w:t>
            </w:r>
          </w:p>
        </w:tc>
        <w:tc>
          <w:tcPr>
            <w:tcW w:w="2584"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《浮江乡2015年进一步开展社会抚养费征收工作的通知》</w:t>
            </w:r>
          </w:p>
        </w:tc>
        <w:tc>
          <w:tcPr>
            <w:tcW w:w="1123"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浮江乡人民政府</w:t>
            </w:r>
          </w:p>
        </w:tc>
        <w:tc>
          <w:tcPr>
            <w:tcW w:w="909"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浮政发〔2015〕28号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3</w:t>
            </w:r>
          </w:p>
        </w:tc>
        <w:tc>
          <w:tcPr>
            <w:tcW w:w="2584"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浮江乡人民政府关于印发《浮江乡2016-2017年度森林防火工作方案》的通知</w:t>
            </w:r>
          </w:p>
        </w:tc>
        <w:tc>
          <w:tcPr>
            <w:tcW w:w="1123"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浮江乡人民政府</w:t>
            </w:r>
          </w:p>
        </w:tc>
        <w:tc>
          <w:tcPr>
            <w:tcW w:w="909"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浮政发〔2016〕27号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4</w:t>
            </w:r>
          </w:p>
        </w:tc>
        <w:tc>
          <w:tcPr>
            <w:tcW w:w="2584"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《关于做好当前森林防火工作的紧急通知》</w:t>
            </w:r>
          </w:p>
        </w:tc>
        <w:tc>
          <w:tcPr>
            <w:tcW w:w="1123"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浮江乡人民政府</w:t>
            </w:r>
          </w:p>
        </w:tc>
        <w:tc>
          <w:tcPr>
            <w:tcW w:w="909"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浮政发〔2020〕4号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pPr>
              <w:jc w:val="center"/>
              <w:rPr>
                <w:rFonts w:hint="default" w:ascii="仿宋_GB2312" w:eastAsia="仿宋_GB2312"/>
                <w:sz w:val="32"/>
                <w:szCs w:val="32"/>
                <w:vertAlign w:val="baseline"/>
                <w:lang w:val="en-US" w:eastAsia="zh-CN"/>
              </w:rPr>
            </w:pPr>
            <w:r>
              <w:rPr>
                <w:rFonts w:hint="eastAsia" w:ascii="仿宋_GB2312" w:eastAsia="仿宋_GB2312"/>
                <w:sz w:val="32"/>
                <w:szCs w:val="32"/>
                <w:vertAlign w:val="baseline"/>
                <w:lang w:val="en-US" w:eastAsia="zh-CN"/>
              </w:rPr>
              <w:t>5</w:t>
            </w:r>
          </w:p>
        </w:tc>
        <w:tc>
          <w:tcPr>
            <w:tcW w:w="2584"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浮江乡人民政府关于印发《浮江乡自建房安全专项整治暨百日攻坚行动工作方案的通知》</w:t>
            </w:r>
          </w:p>
        </w:tc>
        <w:tc>
          <w:tcPr>
            <w:tcW w:w="1123" w:type="pct"/>
            <w:vAlign w:val="center"/>
          </w:tcPr>
          <w:p>
            <w:pPr>
              <w:jc w:val="center"/>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浮江乡人民政府</w:t>
            </w:r>
          </w:p>
        </w:tc>
        <w:tc>
          <w:tcPr>
            <w:tcW w:w="909" w:type="pct"/>
            <w:vAlign w:val="center"/>
          </w:tcPr>
          <w:p>
            <w:pPr>
              <w:jc w:val="left"/>
              <w:rPr>
                <w:rFonts w:hint="eastAsia" w:ascii="仿宋_GB2312" w:eastAsia="仿宋_GB2312"/>
                <w:sz w:val="32"/>
                <w:szCs w:val="32"/>
                <w:vertAlign w:val="baseline"/>
                <w:lang w:eastAsia="zh-CN"/>
              </w:rPr>
            </w:pPr>
            <w:r>
              <w:rPr>
                <w:rFonts w:hint="eastAsia" w:ascii="仿宋_GB2312" w:eastAsia="仿宋_GB2312"/>
                <w:sz w:val="32"/>
                <w:szCs w:val="32"/>
                <w:vertAlign w:val="baseline"/>
                <w:lang w:eastAsia="zh-CN"/>
              </w:rPr>
              <w:t>浮政发〔2022〕14号</w:t>
            </w:r>
          </w:p>
        </w:tc>
      </w:tr>
    </w:tbl>
    <w:p>
      <w:pPr>
        <w:keepNext w:val="0"/>
        <w:keepLines w:val="0"/>
        <w:pageBreakBefore w:val="0"/>
        <w:widowControl w:val="0"/>
        <w:kinsoku/>
        <w:wordWrap/>
        <w:overflowPunct/>
        <w:topLinePunct w:val="0"/>
        <w:autoSpaceDE/>
        <w:autoSpaceDN/>
        <w:bidi w:val="0"/>
        <w:adjustRightInd/>
        <w:snapToGrid/>
        <w:spacing w:line="500" w:lineRule="exact"/>
        <w:ind w:right="-105" w:rightChars="-50"/>
        <w:textAlignment w:val="auto"/>
        <w:rPr>
          <w:rFonts w:hint="eastAsia" w:ascii="仿宋_GB2312" w:hAnsi="仿宋_GB2312" w:eastAsia="仿宋_GB2312" w:cs="仿宋_GB2312"/>
          <w:b/>
          <w:bCs/>
          <w:color w:val="0000FF"/>
          <w:spacing w:val="0"/>
          <w:sz w:val="32"/>
          <w:szCs w:val="32"/>
          <w:highlight w:val="none"/>
          <w:u w:val="none" w:color="FFFFFF" w:themeColor="background1"/>
          <w:lang w:val="en-US" w:eastAsia="zh-CN"/>
        </w:rPr>
      </w:pPr>
      <w:bookmarkStart w:id="0" w:name="_GoBack"/>
      <w:bookmarkEnd w:id="0"/>
    </w:p>
    <w:sectPr>
      <w:pgSz w:w="16838" w:h="11906" w:orient="landscape"/>
      <w:pgMar w:top="1587" w:right="1587" w:bottom="1587"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kZWM4MGY5NDQ2OWQyM2E2MjllMzQ3YzhlZTY4MDEifQ=="/>
  </w:docVars>
  <w:rsids>
    <w:rsidRoot w:val="318B0F1A"/>
    <w:rsid w:val="0CE229B1"/>
    <w:rsid w:val="1AB21986"/>
    <w:rsid w:val="2C314D9A"/>
    <w:rsid w:val="318B0F1A"/>
    <w:rsid w:val="33F54F2A"/>
    <w:rsid w:val="39AF4537"/>
    <w:rsid w:val="3B3C3D0B"/>
    <w:rsid w:val="40951CB4"/>
    <w:rsid w:val="412257D6"/>
    <w:rsid w:val="549C0969"/>
    <w:rsid w:val="635E0A36"/>
    <w:rsid w:val="6FF43EEE"/>
    <w:rsid w:val="7B520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1338</Words>
  <Characters>1484</Characters>
  <Lines>0</Lines>
  <Paragraphs>0</Paragraphs>
  <TotalTime>22</TotalTime>
  <ScaleCrop>false</ScaleCrop>
  <LinksUpToDate>false</LinksUpToDate>
  <CharactersWithSpaces>1492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2022-09-24T07:43:00Z</dcterms:created>
  <dc:creator>一声叹</dc:creator>
  <cp:lastModifiedBy>积木</cp:lastModifiedBy>
  <dcterms:modified xsi:type="dcterms:W3CDTF">2024-06-24T01:38:29Z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4D033EBE9F19433A8FFEA9B6ABCF2657</vt:lpwstr>
  </property>
</Properties>
</file>