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大余县工业投资项目“标准地+承诺制”改革试点实施方案</w:t>
      </w:r>
    </w:p>
    <w:p>
      <w:pPr>
        <w:pStyle w:val="10"/>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Style w:val="11"/>
          <w:color w:val="333333"/>
        </w:rPr>
      </w:pPr>
      <w:r>
        <w:rPr>
          <w:rStyle w:val="11"/>
          <w:rFonts w:hint="eastAsia" w:ascii="楷体_GB2312" w:hAnsi="楷体_GB2312" w:eastAsia="楷体_GB2312" w:cs="楷体_GB2312"/>
          <w:b w:val="0"/>
          <w:bCs w:val="0"/>
          <w:color w:val="333333"/>
          <w:lang w:eastAsia="zh-CN"/>
        </w:rPr>
        <w:t>（2020年8月31日余府办字〔2020〕59号印发，</w:t>
      </w:r>
      <w:r>
        <w:rPr>
          <w:rFonts w:hint="eastAsia" w:ascii="楷体_GB2312" w:hAnsi="楷体_GB2312" w:eastAsia="楷体_GB2312" w:cs="楷体_GB2312"/>
          <w:b w:val="0"/>
          <w:bCs w:val="0"/>
          <w:sz w:val="32"/>
          <w:szCs w:val="32"/>
          <w:lang w:val="en-US" w:eastAsia="zh-CN"/>
        </w:rPr>
        <w:t>2025年*月*日</w:t>
      </w:r>
      <w:r>
        <w:rPr>
          <w:rFonts w:hint="eastAsia" w:ascii="楷体_GB2312" w:hAnsi="楷体_GB2312" w:eastAsia="楷体_GB2312" w:cs="楷体_GB2312"/>
          <w:b w:val="0"/>
          <w:bCs w:val="0"/>
          <w:sz w:val="32"/>
          <w:szCs w:val="32"/>
        </w:rPr>
        <w:t>余府字〔202</w:t>
      </w:r>
      <w:r>
        <w:rPr>
          <w:rFonts w:hint="eastAsia" w:ascii="楷体_GB2312" w:hAnsi="楷体_GB2312" w:eastAsia="楷体_GB2312" w:cs="楷体_GB2312"/>
          <w:b w:val="0"/>
          <w:bCs w:val="0"/>
          <w:sz w:val="32"/>
          <w:szCs w:val="32"/>
          <w:lang w:val="en-US" w:eastAsia="zh-CN"/>
        </w:rPr>
        <w:t>5</w:t>
      </w: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w:t>
      </w:r>
      <w:r>
        <w:rPr>
          <w:rFonts w:hint="eastAsia" w:ascii="楷体_GB2312" w:hAnsi="楷体_GB2312" w:eastAsia="楷体_GB2312" w:cs="楷体_GB2312"/>
          <w:b w:val="0"/>
          <w:bCs w:val="0"/>
          <w:sz w:val="32"/>
          <w:szCs w:val="32"/>
        </w:rPr>
        <w:t>号</w:t>
      </w:r>
      <w:r>
        <w:rPr>
          <w:rFonts w:hint="eastAsia" w:ascii="楷体_GB2312" w:hAnsi="楷体_GB2312" w:eastAsia="楷体_GB2312" w:cs="楷体_GB2312"/>
          <w:b w:val="0"/>
          <w:bCs w:val="0"/>
          <w:sz w:val="32"/>
          <w:szCs w:val="32"/>
          <w:lang w:eastAsia="zh-CN"/>
        </w:rPr>
        <w:t>修订</w:t>
      </w:r>
      <w:r>
        <w:rPr>
          <w:rStyle w:val="11"/>
          <w:rFonts w:hint="eastAsia" w:ascii="楷体_GB2312" w:hAnsi="楷体_GB2312" w:eastAsia="楷体_GB2312" w:cs="楷体_GB2312"/>
          <w:b w:val="0"/>
          <w:bCs w:val="0"/>
          <w:color w:val="333333"/>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both"/>
        <w:textAlignment w:val="auto"/>
        <w:rPr>
          <w:rStyle w:val="11"/>
          <w:rFonts w:hint="eastAsia" w:ascii="仿宋_GB2312" w:hAnsi="仿宋_GB2312" w:eastAsia="仿宋_GB2312" w:cs="仿宋_GB2312"/>
          <w:color w:val="333333"/>
          <w:sz w:val="32"/>
          <w:szCs w:val="32"/>
        </w:rPr>
      </w:pPr>
      <w:r>
        <w:rPr>
          <w:rStyle w:val="11"/>
          <w:rFonts w:hint="eastAsia" w:ascii="仿宋_GB2312" w:hAnsi="仿宋_GB2312" w:eastAsia="仿宋_GB2312" w:cs="仿宋_GB2312"/>
          <w:color w:val="333333"/>
          <w:sz w:val="32"/>
          <w:szCs w:val="32"/>
        </w:rPr>
        <w:t>为认真贯彻落实《江西省人民政府关于实施“节地增效”行动的指导意见》（赣府发〔2019〕5号）、《江西省人民政府办公厅关于推进投资项目审批提质增效改革的实施意见》（赣发〔2018〕33号）和《赣州市人民政府办公室关于印发赣州市企业投资项目“标准地+承诺制”试点工作方案的通知》（赣市府办字〔2019〕25号）精神，不断深化“放管服”改革，推动工业企业投资项目审批提质增效结合我县实际，特制定本实施方案。</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firstLine="640" w:firstLineChars="200"/>
        <w:jc w:val="both"/>
        <w:textAlignment w:val="auto"/>
        <w:rPr>
          <w:rFonts w:hint="eastAsia" w:ascii="黑体" w:hAnsi="黑体" w:eastAsia="黑体" w:cs="黑体"/>
          <w:b/>
          <w:sz w:val="32"/>
          <w:szCs w:val="32"/>
        </w:rPr>
      </w:pPr>
      <w:r>
        <w:rPr>
          <w:rStyle w:val="11"/>
          <w:rFonts w:hint="eastAsia" w:ascii="黑体" w:hAnsi="黑体" w:eastAsia="黑体" w:cs="黑体"/>
          <w:color w:val="333333"/>
          <w:sz w:val="32"/>
          <w:szCs w:val="32"/>
        </w:rPr>
        <w:t>指导思想及总体目标</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5"/>
        <w:jc w:val="both"/>
        <w:textAlignment w:val="auto"/>
        <w:rPr>
          <w:rStyle w:val="11"/>
          <w:rFonts w:hint="eastAsia" w:ascii="仿宋_GB2312" w:hAnsi="仿宋_GB2312" w:eastAsia="仿宋_GB2312" w:cs="仿宋_GB2312"/>
          <w:color w:val="333333"/>
          <w:sz w:val="32"/>
          <w:szCs w:val="32"/>
        </w:rPr>
      </w:pPr>
      <w:r>
        <w:rPr>
          <w:rStyle w:val="11"/>
          <w:rFonts w:hint="eastAsia" w:ascii="仿宋_GB2312" w:hAnsi="仿宋_GB2312" w:eastAsia="仿宋_GB2312" w:cs="仿宋_GB2312"/>
          <w:color w:val="333333"/>
          <w:sz w:val="32"/>
          <w:szCs w:val="32"/>
        </w:rPr>
        <w:t>以习近平新时代中国特色社会主义思想为指导，深入贯彻落实党的十九大和十九届二中、三中、四中全会精神，按照国家、省、市关于深化“放管服”改革和优化营商环境的部署要求，着眼于加快招商引资项目落地投产，着力于攻克工业企业投资项目审批的难点、堵点问题，全面推进工业企业投资项目审批过程提质增效，营造良好营商环境。以政府定标准为基础、企业重承诺为核心、事后强监管为重点、违约重惩戒为保障,改革创建科学高效、公开透明、规范有序的工业企业投资项目审批管理体制机制，2020年全县新增工业用地不低于60%实行“标准地+承诺制”。</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left="0" w:leftChars="0" w:firstLine="640" w:firstLineChars="200"/>
        <w:jc w:val="both"/>
        <w:textAlignment w:val="auto"/>
        <w:rPr>
          <w:rStyle w:val="11"/>
          <w:rFonts w:hint="eastAsia" w:ascii="黑体" w:hAnsi="黑体" w:eastAsia="黑体" w:cs="黑体"/>
          <w:color w:val="333333"/>
          <w:sz w:val="32"/>
          <w:szCs w:val="32"/>
        </w:rPr>
      </w:pPr>
      <w:r>
        <w:rPr>
          <w:rStyle w:val="11"/>
          <w:rFonts w:hint="eastAsia" w:ascii="黑体" w:hAnsi="黑体" w:eastAsia="黑体" w:cs="黑体"/>
          <w:color w:val="333333"/>
          <w:sz w:val="32"/>
          <w:szCs w:val="32"/>
        </w:rPr>
        <w:t>试行范围</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0" w:firstLineChars="200"/>
        <w:jc w:val="both"/>
        <w:textAlignment w:val="auto"/>
        <w:rPr>
          <w:rStyle w:val="11"/>
          <w:rFonts w:hint="eastAsia" w:ascii="仿宋_GB2312" w:hAnsi="仿宋_GB2312" w:eastAsia="仿宋_GB2312" w:cs="仿宋_GB2312"/>
          <w:color w:val="333333"/>
          <w:sz w:val="32"/>
          <w:szCs w:val="32"/>
        </w:rPr>
      </w:pPr>
      <w:r>
        <w:rPr>
          <w:rStyle w:val="11"/>
          <w:rFonts w:hint="eastAsia" w:ascii="仿宋_GB2312" w:hAnsi="仿宋_GB2312" w:eastAsia="仿宋_GB2312" w:cs="仿宋_GB2312"/>
          <w:color w:val="333333"/>
          <w:sz w:val="32"/>
          <w:szCs w:val="32"/>
        </w:rPr>
        <w:t>试行“承诺制”区域范围包括新华工业小区（含食品产业园）、新城工业园内工业企业投资的项目，原则上是《江西省政府核准的投资项目目录（2017年本）》（赣府发〔2017〕7号）以外的工业企业投资项目，即通过江西省在线投资审批监管平台实行网上告知性备案的项目。企业需取得大余县挂牌出让的“标准地”，对国家明令禁止、严格控制和涉及国家安全、公共安全、生态安全、落后产能、过剩产能、高能耗高污染产业等领域的项目不得实行承诺制。</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left="0" w:leftChars="0" w:firstLine="640" w:firstLineChars="200"/>
        <w:jc w:val="both"/>
        <w:textAlignment w:val="auto"/>
        <w:rPr>
          <w:rStyle w:val="11"/>
          <w:rFonts w:hint="eastAsia" w:ascii="黑体" w:hAnsi="黑体" w:eastAsia="黑体" w:cs="黑体"/>
          <w:color w:val="333333"/>
          <w:sz w:val="32"/>
          <w:szCs w:val="32"/>
        </w:rPr>
      </w:pPr>
      <w:r>
        <w:rPr>
          <w:rStyle w:val="11"/>
          <w:rFonts w:hint="eastAsia" w:ascii="黑体" w:hAnsi="黑体" w:eastAsia="黑体" w:cs="黑体"/>
          <w:color w:val="333333"/>
          <w:sz w:val="32"/>
          <w:szCs w:val="32"/>
        </w:rPr>
        <w:t>实施流程</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0" w:firstLineChars="200"/>
        <w:jc w:val="both"/>
        <w:textAlignment w:val="auto"/>
        <w:rPr>
          <w:rStyle w:val="11"/>
          <w:rFonts w:hint="eastAsia" w:ascii="仿宋_GB2312" w:hAnsi="仿宋_GB2312" w:eastAsia="仿宋_GB2312" w:cs="仿宋_GB2312"/>
          <w:color w:val="333333"/>
          <w:sz w:val="32"/>
          <w:szCs w:val="32"/>
        </w:rPr>
      </w:pPr>
      <w:r>
        <w:rPr>
          <w:rStyle w:val="11"/>
          <w:rFonts w:hint="eastAsia" w:ascii="楷体_GB2312" w:hAnsi="楷体_GB2312" w:eastAsia="楷体_GB2312" w:cs="楷体_GB2312"/>
          <w:color w:val="333333"/>
          <w:sz w:val="32"/>
          <w:szCs w:val="32"/>
          <w:lang w:eastAsia="zh-CN"/>
        </w:rPr>
        <w:t>（一）</w:t>
      </w:r>
      <w:r>
        <w:rPr>
          <w:rStyle w:val="11"/>
          <w:rFonts w:hint="eastAsia" w:ascii="楷体_GB2312" w:hAnsi="楷体_GB2312" w:eastAsia="楷体_GB2312" w:cs="楷体_GB2312"/>
          <w:color w:val="333333"/>
          <w:sz w:val="32"/>
          <w:szCs w:val="32"/>
        </w:rPr>
        <w:t>开展区域评估。</w:t>
      </w:r>
      <w:r>
        <w:rPr>
          <w:rStyle w:val="11"/>
          <w:rFonts w:hint="eastAsia" w:ascii="仿宋_GB2312" w:hAnsi="仿宋_GB2312" w:eastAsia="仿宋_GB2312" w:cs="仿宋_GB2312"/>
          <w:color w:val="333333"/>
          <w:sz w:val="32"/>
          <w:szCs w:val="32"/>
        </w:rPr>
        <w:t>8月底前，在确定的试点区域范围内由县发改委与县工业园管委会牵头，大余生态环境局、县自然资源局、县水利局、县水保局、县文旅新广局、县气象局等相关单位配合完成试点区域能评、规划环评、压覆重要矿产资源评估、地质灾害危险性评估、洪水影响评价、水土保持方案评估、气候可行性论证、文物影响调查等区域性统一评价，已编制相关评价的可无需重新编制，非强制性或出具相关证明材料可替代相关评价的，有关部门出具证明材料。</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5"/>
        <w:jc w:val="both"/>
        <w:textAlignment w:val="auto"/>
        <w:rPr>
          <w:rStyle w:val="11"/>
          <w:rFonts w:hint="eastAsia" w:ascii="仿宋_GB2312" w:hAnsi="仿宋_GB2312" w:eastAsia="仿宋_GB2312" w:cs="仿宋_GB2312"/>
          <w:color w:val="333333"/>
          <w:sz w:val="32"/>
          <w:szCs w:val="32"/>
        </w:rPr>
      </w:pPr>
      <w:r>
        <w:rPr>
          <w:rStyle w:val="11"/>
          <w:rFonts w:hint="eastAsia" w:ascii="楷体_GB2312" w:hAnsi="楷体_GB2312" w:eastAsia="楷体_GB2312" w:cs="楷体_GB2312"/>
          <w:color w:val="333333"/>
          <w:sz w:val="32"/>
          <w:szCs w:val="32"/>
          <w:lang w:eastAsia="zh-CN"/>
        </w:rPr>
        <w:t>（二）制定标准承诺书。</w:t>
      </w:r>
      <w:r>
        <w:rPr>
          <w:rStyle w:val="11"/>
          <w:rFonts w:hint="eastAsia" w:ascii="仿宋_GB2312" w:hAnsi="仿宋_GB2312" w:eastAsia="仿宋_GB2312" w:cs="仿宋_GB2312"/>
          <w:color w:val="333333"/>
          <w:sz w:val="32"/>
          <w:szCs w:val="32"/>
        </w:rPr>
        <w:t>各行政审批部门8月底前公开新建工业项目依法应当履行审批手续的事项，包括审批事项的法律依据，准予审批的具体条件、标准和技术要求，以及企业对这些事项作出承诺的时限和法律效力等，县发改委9月上旬前制定标准承诺书。</w:t>
      </w:r>
      <w:r>
        <w:rPr>
          <w:rStyle w:val="11"/>
          <w:rFonts w:hint="eastAsia" w:ascii="仿宋_GB2312" w:hAnsi="仿宋_GB2312" w:eastAsia="仿宋_GB2312" w:cs="仿宋_GB2312"/>
          <w:color w:val="333333"/>
          <w:sz w:val="32"/>
          <w:szCs w:val="32"/>
        </w:rPr>
        <w:br w:type="textWrapping"/>
      </w:r>
      <w:r>
        <w:rPr>
          <w:rStyle w:val="11"/>
          <w:rFonts w:hint="eastAsia" w:ascii="楷体_GB2312" w:hAnsi="楷体_GB2312" w:eastAsia="楷体_GB2312" w:cs="楷体_GB2312"/>
          <w:color w:val="333333"/>
          <w:sz w:val="32"/>
          <w:szCs w:val="32"/>
          <w:lang w:eastAsia="zh-CN"/>
        </w:rPr>
        <w:t>　　（三）按标出让。</w:t>
      </w:r>
      <w:r>
        <w:rPr>
          <w:rStyle w:val="11"/>
          <w:rFonts w:hint="eastAsia" w:ascii="仿宋_GB2312" w:hAnsi="仿宋_GB2312" w:eastAsia="仿宋_GB2312" w:cs="仿宋_GB2312"/>
          <w:color w:val="333333"/>
          <w:sz w:val="32"/>
          <w:szCs w:val="32"/>
        </w:rPr>
        <w:t>“标准地”出让前,具备开工建设所必需的通水、通电、通路等基本条件，严格执行“净地”出让。</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5"/>
        <w:jc w:val="both"/>
        <w:textAlignment w:val="auto"/>
        <w:rPr>
          <w:rStyle w:val="11"/>
          <w:rFonts w:hint="eastAsia" w:ascii="仿宋_GB2312" w:hAnsi="仿宋_GB2312" w:eastAsia="仿宋_GB2312" w:cs="仿宋_GB2312"/>
          <w:color w:val="333333"/>
          <w:sz w:val="32"/>
          <w:szCs w:val="32"/>
        </w:rPr>
      </w:pPr>
      <w:r>
        <w:rPr>
          <w:rStyle w:val="11"/>
          <w:rFonts w:hint="eastAsia" w:ascii="仿宋_GB2312" w:hAnsi="仿宋_GB2312" w:eastAsia="仿宋_GB2312" w:cs="仿宋_GB2312"/>
          <w:color w:val="333333"/>
          <w:sz w:val="32"/>
          <w:szCs w:val="32"/>
        </w:rPr>
        <w:t>县自然资源局根据工业项目“标准地”控制性指标，拟定国有建设用地使用权出让方案，按规定程序报县人民政府批准后，通过江西省土地使用权和矿业权网上交易系统发布“标准地”招拍挂出让公告，组织土地招拍挂。</w:t>
      </w:r>
      <w:r>
        <w:rPr>
          <w:rStyle w:val="11"/>
          <w:rFonts w:hint="eastAsia" w:ascii="仿宋_GB2312" w:hAnsi="仿宋_GB2312" w:eastAsia="仿宋_GB2312" w:cs="仿宋_GB2312"/>
          <w:color w:val="333333"/>
          <w:sz w:val="32"/>
          <w:szCs w:val="32"/>
        </w:rPr>
        <w:t>项目企业竞得“标准地”后，与县工业园管委会签订“标准地”投资建设协议，交与县自然资源局签订地确认书和国有建设用地使用权出让合同。</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5"/>
        <w:jc w:val="both"/>
        <w:textAlignment w:val="auto"/>
        <w:rPr>
          <w:rStyle w:val="11"/>
          <w:rFonts w:hint="eastAsia" w:ascii="仿宋_GB2312" w:hAnsi="仿宋_GB2312" w:eastAsia="仿宋_GB2312" w:cs="仿宋_GB2312"/>
          <w:color w:val="333333"/>
          <w:sz w:val="32"/>
          <w:szCs w:val="32"/>
        </w:rPr>
      </w:pPr>
      <w:r>
        <w:rPr>
          <w:rStyle w:val="11"/>
          <w:rFonts w:hint="eastAsia" w:ascii="楷体_GB2312" w:hAnsi="楷体_GB2312" w:eastAsia="楷体_GB2312" w:cs="楷体_GB2312"/>
          <w:color w:val="333333"/>
          <w:sz w:val="32"/>
          <w:szCs w:val="32"/>
          <w:lang w:eastAsia="zh-CN"/>
        </w:rPr>
        <w:t>（四）企业作出承诺。</w:t>
      </w:r>
      <w:r>
        <w:rPr>
          <w:rStyle w:val="11"/>
          <w:rFonts w:hint="eastAsia" w:ascii="仿宋_GB2312" w:hAnsi="仿宋_GB2312" w:eastAsia="仿宋_GB2312" w:cs="仿宋_GB2312"/>
          <w:color w:val="333333"/>
          <w:sz w:val="32"/>
          <w:szCs w:val="32"/>
        </w:rPr>
        <w:t>对于符合“标准地+承诺制”审批模式的工业投资项目，企业取得“标准地”后自愿选择采用承诺制开展审批，签订审批承诺书，并向县行政服务中心报送完备的审批资料。承诺书由县发改委通过本级政务服务网站向社会公示7个工作日，接受社会监督，公示期满无异议的，承诺书及审批资料转交至有关行政审批部门。不愿意采用承诺制开展审批的按照正常流程办理。</w:t>
      </w:r>
      <w:r>
        <w:rPr>
          <w:rStyle w:val="11"/>
          <w:rFonts w:hint="eastAsia" w:ascii="仿宋_GB2312" w:hAnsi="仿宋_GB2312" w:eastAsia="仿宋_GB2312" w:cs="仿宋_GB2312"/>
          <w:color w:val="333333"/>
          <w:sz w:val="32"/>
          <w:szCs w:val="32"/>
        </w:rPr>
        <w:br w:type="textWrapping"/>
      </w:r>
      <w:r>
        <w:rPr>
          <w:rStyle w:val="11"/>
          <w:rFonts w:hint="eastAsia" w:ascii="仿宋_GB2312" w:hAnsi="仿宋_GB2312" w:eastAsia="仿宋_GB2312" w:cs="仿宋_GB2312"/>
          <w:color w:val="333333"/>
          <w:sz w:val="32"/>
          <w:szCs w:val="32"/>
        </w:rPr>
        <w:t>　　</w:t>
      </w:r>
      <w:r>
        <w:rPr>
          <w:rStyle w:val="11"/>
          <w:rFonts w:hint="eastAsia" w:ascii="楷体_GB2312" w:hAnsi="楷体_GB2312" w:eastAsia="楷体_GB2312" w:cs="楷体_GB2312"/>
          <w:color w:val="333333"/>
          <w:sz w:val="32"/>
          <w:szCs w:val="32"/>
          <w:lang w:eastAsia="zh-CN"/>
        </w:rPr>
        <w:t>（五）审批后开工建设。</w:t>
      </w:r>
      <w:r>
        <w:rPr>
          <w:rStyle w:val="11"/>
          <w:rFonts w:hint="eastAsia" w:ascii="仿宋_GB2312" w:hAnsi="仿宋_GB2312" w:eastAsia="仿宋_GB2312" w:cs="仿宋_GB2312"/>
          <w:color w:val="333333"/>
          <w:sz w:val="32"/>
          <w:szCs w:val="32"/>
        </w:rPr>
        <w:t>行政审批部门在收到完备的审批材料之日起2个工作日内完成程序性审查并出具批文，企业获取批文后即可组织施工单位进场施工。出具批文之日起15日内完成审批材料的技术性审查，并一次性向企业反馈所有问题。企业在收到行政审批部门反馈问题之日起15日内按要求完成材料修改并报行政审批部门备案。</w:t>
      </w:r>
    </w:p>
    <w:p>
      <w:pPr>
        <w:keepNext w:val="0"/>
        <w:keepLines w:val="0"/>
        <w:pageBreakBefore w:val="0"/>
        <w:widowControl/>
        <w:numPr>
          <w:ilvl w:val="0"/>
          <w:numId w:val="2"/>
        </w:numPr>
        <w:kinsoku/>
        <w:wordWrap/>
        <w:overflowPunct/>
        <w:topLinePunct w:val="0"/>
        <w:autoSpaceDE/>
        <w:autoSpaceDN/>
        <w:bidi w:val="0"/>
        <w:adjustRightInd/>
        <w:snapToGrid/>
        <w:spacing w:line="520" w:lineRule="exact"/>
        <w:ind w:firstLine="645"/>
        <w:jc w:val="both"/>
        <w:textAlignment w:val="auto"/>
        <w:rPr>
          <w:rStyle w:val="11"/>
          <w:rFonts w:hint="eastAsia" w:ascii="仿宋_GB2312" w:hAnsi="仿宋_GB2312" w:eastAsia="仿宋_GB2312" w:cs="仿宋_GB2312"/>
          <w:color w:val="333333"/>
          <w:sz w:val="32"/>
          <w:szCs w:val="32"/>
        </w:rPr>
      </w:pPr>
      <w:r>
        <w:rPr>
          <w:rStyle w:val="11"/>
          <w:rFonts w:hint="eastAsia" w:ascii="楷体_GB2312" w:hAnsi="楷体_GB2312" w:eastAsia="楷体_GB2312" w:cs="楷体_GB2312"/>
          <w:color w:val="333333"/>
          <w:sz w:val="32"/>
          <w:szCs w:val="32"/>
          <w:lang w:eastAsia="zh-CN"/>
        </w:rPr>
        <w:t>建设过程监管。</w:t>
      </w:r>
      <w:r>
        <w:rPr>
          <w:rStyle w:val="11"/>
          <w:rFonts w:hint="eastAsia" w:ascii="仿宋_GB2312" w:hAnsi="仿宋_GB2312" w:eastAsia="仿宋_GB2312" w:cs="仿宋_GB2312"/>
          <w:color w:val="333333"/>
          <w:sz w:val="32"/>
          <w:szCs w:val="32"/>
        </w:rPr>
        <w:t>各行政审批部门在出具批文后依据承诺书及相关法律法规对项目进行全程监管，重点审查企业是否按承诺的标准和相关法律法规选择勘察、设计、评审、施工、建设单位，编制建设方案，是否按照建设方案依法依规组织施工。</w:t>
      </w:r>
      <w:r>
        <w:rPr>
          <w:rStyle w:val="11"/>
          <w:rFonts w:hint="eastAsia" w:ascii="仿宋_GB2312" w:hAnsi="仿宋_GB2312" w:eastAsia="仿宋_GB2312" w:cs="仿宋_GB2312"/>
          <w:color w:val="333333"/>
          <w:sz w:val="32"/>
          <w:szCs w:val="32"/>
        </w:rPr>
        <w:br w:type="textWrapping"/>
      </w:r>
      <w:r>
        <w:rPr>
          <w:rStyle w:val="11"/>
          <w:rFonts w:hint="eastAsia" w:ascii="仿宋_GB2312" w:hAnsi="仿宋_GB2312" w:eastAsia="仿宋_GB2312" w:cs="仿宋_GB2312"/>
          <w:color w:val="333333"/>
          <w:sz w:val="32"/>
          <w:szCs w:val="32"/>
        </w:rPr>
        <w:t>　</w:t>
      </w:r>
      <w:r>
        <w:rPr>
          <w:rStyle w:val="11"/>
          <w:rFonts w:hint="eastAsia" w:ascii="楷体_GB2312" w:hAnsi="楷体_GB2312" w:eastAsia="楷体_GB2312" w:cs="楷体_GB2312"/>
          <w:color w:val="333333"/>
          <w:sz w:val="32"/>
          <w:szCs w:val="32"/>
          <w:lang w:eastAsia="zh-CN"/>
        </w:rPr>
        <w:t>　（七）竣工联合验收。</w:t>
      </w:r>
      <w:r>
        <w:rPr>
          <w:rStyle w:val="11"/>
          <w:rFonts w:hint="eastAsia" w:ascii="仿宋_GB2312" w:hAnsi="仿宋_GB2312" w:eastAsia="仿宋_GB2312" w:cs="仿宋_GB2312"/>
          <w:color w:val="333333"/>
          <w:sz w:val="32"/>
          <w:szCs w:val="32"/>
        </w:rPr>
        <w:t>项目竣工后，由企业组织参建各方对项目进行验收，并向承诺的行政审批部门提交复核申请。收到企业提交的复核申请之日起5个工作日内，县住建局牵头会同其他行政审批部门对照承诺书和项目建设方案到项目现场对项目参建各方的验收报告及项目具体建设内容进行复核，复核通过的同意投产或使用并依法依规办理相关证照，复核不通过的限期整改，整改合格后，依法依规办理相关证照。操作流程详见附件1。</w:t>
      </w:r>
    </w:p>
    <w:p>
      <w:pPr>
        <w:keepNext w:val="0"/>
        <w:keepLines w:val="0"/>
        <w:pageBreakBefore w:val="0"/>
        <w:widowControl/>
        <w:numPr>
          <w:numId w:val="0"/>
        </w:numPr>
        <w:kinsoku/>
        <w:wordWrap/>
        <w:overflowPunct/>
        <w:topLinePunct w:val="0"/>
        <w:autoSpaceDE/>
        <w:autoSpaceDN/>
        <w:bidi w:val="0"/>
        <w:adjustRightInd/>
        <w:snapToGrid/>
        <w:spacing w:line="520" w:lineRule="exact"/>
        <w:ind w:leftChars="200"/>
        <w:jc w:val="both"/>
        <w:textAlignment w:val="auto"/>
        <w:rPr>
          <w:rFonts w:hint="eastAsia" w:ascii="黑体" w:hAnsi="黑体" w:eastAsia="黑体" w:cs="黑体"/>
          <w:b/>
          <w:sz w:val="32"/>
          <w:szCs w:val="32"/>
        </w:rPr>
      </w:pPr>
      <w:r>
        <w:rPr>
          <w:rStyle w:val="11"/>
          <w:rFonts w:hint="eastAsia" w:ascii="黑体" w:hAnsi="黑体" w:eastAsia="黑体" w:cs="黑体"/>
          <w:color w:val="333333"/>
          <w:sz w:val="32"/>
          <w:szCs w:val="32"/>
          <w:lang w:eastAsia="zh-CN"/>
        </w:rPr>
        <w:t>四、</w:t>
      </w:r>
      <w:r>
        <w:rPr>
          <w:rStyle w:val="11"/>
          <w:rFonts w:hint="eastAsia" w:ascii="黑体" w:hAnsi="黑体" w:eastAsia="黑体" w:cs="黑体"/>
          <w:color w:val="333333"/>
          <w:sz w:val="32"/>
          <w:szCs w:val="32"/>
        </w:rPr>
        <w:t>配套制度</w:t>
      </w:r>
    </w:p>
    <w:p>
      <w:pPr>
        <w:keepNext w:val="0"/>
        <w:keepLines w:val="0"/>
        <w:pageBreakBefore w:val="0"/>
        <w:widowControl/>
        <w:numPr>
          <w:ilvl w:val="0"/>
          <w:numId w:val="3"/>
        </w:numPr>
        <w:kinsoku/>
        <w:wordWrap/>
        <w:overflowPunct/>
        <w:topLinePunct w:val="0"/>
        <w:autoSpaceDE/>
        <w:autoSpaceDN/>
        <w:bidi w:val="0"/>
        <w:adjustRightInd/>
        <w:snapToGrid/>
        <w:spacing w:line="520" w:lineRule="exact"/>
        <w:ind w:left="-160" w:leftChars="0" w:firstLine="640" w:firstLineChars="0"/>
        <w:jc w:val="both"/>
        <w:textAlignment w:val="auto"/>
        <w:rPr>
          <w:rStyle w:val="11"/>
          <w:rFonts w:hint="eastAsia" w:ascii="仿宋_GB2312" w:hAnsi="仿宋_GB2312" w:eastAsia="仿宋_GB2312" w:cs="仿宋_GB2312"/>
          <w:color w:val="333333"/>
          <w:sz w:val="32"/>
          <w:szCs w:val="32"/>
        </w:rPr>
      </w:pPr>
      <w:r>
        <w:rPr>
          <w:rStyle w:val="11"/>
          <w:rFonts w:hint="eastAsia" w:ascii="楷体_GB2312" w:hAnsi="楷体_GB2312" w:eastAsia="楷体_GB2312" w:cs="楷体_GB2312"/>
          <w:color w:val="333333"/>
          <w:sz w:val="32"/>
          <w:szCs w:val="32"/>
          <w:lang w:eastAsia="zh-CN"/>
        </w:rPr>
        <w:t>实行指标控制。</w:t>
      </w:r>
      <w:r>
        <w:rPr>
          <w:rStyle w:val="11"/>
          <w:rFonts w:hint="eastAsia" w:ascii="仿宋_GB2312" w:hAnsi="仿宋_GB2312" w:eastAsia="仿宋_GB2312" w:cs="仿宋_GB2312"/>
          <w:color w:val="333333"/>
          <w:sz w:val="32"/>
          <w:szCs w:val="32"/>
        </w:rPr>
        <w:t>入驻试点区域内新建企业投资项目必须满足取得“标准地”的各项控制性指标。</w:t>
      </w:r>
      <w:r>
        <w:rPr>
          <w:rStyle w:val="11"/>
          <w:rFonts w:hint="eastAsia" w:ascii="仿宋_GB2312" w:hAnsi="仿宋_GB2312" w:eastAsia="仿宋_GB2312" w:cs="仿宋_GB2312"/>
          <w:color w:val="333333"/>
          <w:sz w:val="32"/>
          <w:szCs w:val="32"/>
        </w:rPr>
        <w:t>其他相关具体指标详见附件2。</w:t>
      </w:r>
    </w:p>
    <w:p>
      <w:pPr>
        <w:keepNext w:val="0"/>
        <w:keepLines w:val="0"/>
        <w:pageBreakBefore w:val="0"/>
        <w:widowControl/>
        <w:numPr>
          <w:ilvl w:val="0"/>
          <w:numId w:val="3"/>
        </w:numPr>
        <w:kinsoku/>
        <w:wordWrap/>
        <w:overflowPunct/>
        <w:topLinePunct w:val="0"/>
        <w:autoSpaceDE/>
        <w:autoSpaceDN/>
        <w:bidi w:val="0"/>
        <w:adjustRightInd/>
        <w:snapToGrid/>
        <w:spacing w:line="520" w:lineRule="exact"/>
        <w:ind w:left="-160" w:leftChars="0" w:firstLine="640" w:firstLineChars="0"/>
        <w:jc w:val="both"/>
        <w:textAlignment w:val="auto"/>
        <w:rPr>
          <w:rStyle w:val="11"/>
          <w:rFonts w:hint="eastAsia" w:ascii="仿宋_GB2312" w:hAnsi="仿宋_GB2312" w:eastAsia="仿宋_GB2312" w:cs="仿宋_GB2312"/>
          <w:color w:val="333333"/>
          <w:sz w:val="32"/>
          <w:szCs w:val="32"/>
        </w:rPr>
      </w:pPr>
      <w:r>
        <w:rPr>
          <w:rStyle w:val="11"/>
          <w:rFonts w:hint="eastAsia" w:ascii="楷体_GB2312" w:hAnsi="楷体_GB2312" w:eastAsia="楷体_GB2312" w:cs="楷体_GB2312"/>
          <w:color w:val="333333"/>
          <w:sz w:val="32"/>
          <w:szCs w:val="32"/>
          <w:lang w:eastAsia="zh-CN"/>
        </w:rPr>
        <w:t>实行失信惩戒。</w:t>
      </w:r>
      <w:r>
        <w:rPr>
          <w:rStyle w:val="11"/>
          <w:rFonts w:hint="eastAsia" w:ascii="仿宋_GB2312" w:hAnsi="仿宋_GB2312" w:eastAsia="仿宋_GB2312" w:cs="仿宋_GB2312"/>
          <w:color w:val="333333"/>
          <w:sz w:val="32"/>
          <w:szCs w:val="32"/>
        </w:rPr>
        <w:t>凡是验收不合格的项目，一律不得投产，能整改的限期整改；无法整改的，对未按承诺规定或审批要求实施项目建设的企业，依照承诺书的违约条款及相关法律法规进行处罚，直至收回土地使用权，并追究相关勘察设计、施工、监理、测绘、检测单位和其他参建社会中介机构的责任。同时，将项目建设全程对有关主体作出的行政处罚信息公布到信用中国（江西）信用平台，对失信企业进行联合惩戒，强化信用监管。</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0" w:firstLineChars="200"/>
        <w:jc w:val="both"/>
        <w:textAlignment w:val="auto"/>
        <w:rPr>
          <w:rStyle w:val="11"/>
          <w:rFonts w:hint="eastAsia" w:ascii="仿宋_GB2312" w:hAnsi="仿宋_GB2312" w:eastAsia="仿宋_GB2312" w:cs="仿宋_GB2312"/>
          <w:color w:val="333333"/>
          <w:sz w:val="32"/>
          <w:szCs w:val="32"/>
        </w:rPr>
      </w:pPr>
      <w:r>
        <w:rPr>
          <w:rStyle w:val="11"/>
          <w:rFonts w:hint="eastAsia" w:ascii="楷体_GB2312" w:hAnsi="楷体_GB2312" w:eastAsia="楷体_GB2312" w:cs="楷体_GB2312"/>
          <w:color w:val="333333"/>
          <w:sz w:val="32"/>
          <w:szCs w:val="32"/>
          <w:lang w:eastAsia="zh-CN"/>
        </w:rPr>
        <w:t>（三）实行代办服务。</w:t>
      </w:r>
      <w:r>
        <w:rPr>
          <w:rStyle w:val="11"/>
          <w:rFonts w:hint="eastAsia" w:ascii="仿宋_GB2312" w:hAnsi="仿宋_GB2312" w:eastAsia="仿宋_GB2312" w:cs="仿宋_GB2312"/>
          <w:color w:val="333333"/>
          <w:sz w:val="32"/>
          <w:szCs w:val="32"/>
        </w:rPr>
        <w:t>推行“标准地”项目代办服务，对“标准地”项目由县行政服务中心确定一名专职代办人员、招商引资单位确定一名服务人员接受项目单位委托，无偿为投资者提供项目咨询、指导、协调、代办等各类服务。　　</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left="0" w:leftChars="0" w:firstLine="640" w:firstLineChars="200"/>
        <w:jc w:val="both"/>
        <w:textAlignment w:val="auto"/>
        <w:rPr>
          <w:rStyle w:val="11"/>
          <w:rFonts w:hint="eastAsia" w:ascii="黑体" w:hAnsi="黑体" w:eastAsia="黑体" w:cs="黑体"/>
          <w:color w:val="333333"/>
          <w:sz w:val="32"/>
          <w:szCs w:val="32"/>
        </w:rPr>
      </w:pPr>
      <w:r>
        <w:rPr>
          <w:rStyle w:val="11"/>
          <w:rFonts w:hint="eastAsia" w:ascii="黑体" w:hAnsi="黑体" w:eastAsia="黑体" w:cs="黑体"/>
          <w:color w:val="333333"/>
          <w:sz w:val="32"/>
          <w:szCs w:val="32"/>
        </w:rPr>
        <w:t>保障措施</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0" w:firstLineChars="200"/>
        <w:jc w:val="both"/>
        <w:textAlignment w:val="auto"/>
        <w:rPr>
          <w:rStyle w:val="11"/>
          <w:rFonts w:hint="eastAsia" w:ascii="仿宋_GB2312" w:hAnsi="仿宋_GB2312" w:eastAsia="仿宋_GB2312" w:cs="仿宋_GB2312"/>
          <w:color w:val="333333"/>
          <w:sz w:val="32"/>
          <w:szCs w:val="32"/>
        </w:rPr>
      </w:pPr>
      <w:r>
        <w:rPr>
          <w:rStyle w:val="11"/>
          <w:rFonts w:hint="eastAsia" w:ascii="楷体_GB2312" w:hAnsi="楷体_GB2312" w:eastAsia="楷体_GB2312" w:cs="楷体_GB2312"/>
          <w:color w:val="333333"/>
          <w:sz w:val="32"/>
          <w:szCs w:val="32"/>
          <w:lang w:eastAsia="zh-CN"/>
        </w:rPr>
        <w:t>（一）强化组织领导。</w:t>
      </w:r>
      <w:r>
        <w:rPr>
          <w:rStyle w:val="11"/>
          <w:rFonts w:hint="eastAsia" w:ascii="仿宋_GB2312" w:hAnsi="仿宋_GB2312" w:eastAsia="仿宋_GB2312" w:cs="仿宋_GB2312"/>
          <w:color w:val="333333"/>
          <w:sz w:val="32"/>
          <w:szCs w:val="32"/>
        </w:rPr>
        <w:t>推行工业“标准地+承诺制”工作是一项重大改革工程，涉及部门多、任务重。为切实加强对工业“标准地+承诺制”工作的领导，成立由县政府县长任组长、常务副县长任常务副组长、分管工业副县长任副组长、县发改委、县工业园管委会、县自然资源局、县住建局、县工信局、县商务局、县水利局、县水保局、县文广新旅局、县人社局、县税务局、县应急管理局、县气象局、县行政服务中心管委会及大余生态环境局为成员单位的领导小组，建立健全工业投资项目“标准地+承诺制”改革试点推进机制，负责全县“标准地+承诺制”工作的统筹部署以及重大事项的审议工作。</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0" w:firstLineChars="200"/>
        <w:jc w:val="both"/>
        <w:textAlignment w:val="auto"/>
        <w:rPr>
          <w:rStyle w:val="11"/>
          <w:rFonts w:hint="eastAsia" w:ascii="仿宋_GB2312" w:hAnsi="仿宋_GB2312" w:eastAsia="仿宋_GB2312" w:cs="仿宋_GB2312"/>
          <w:color w:val="333333"/>
          <w:sz w:val="32"/>
          <w:szCs w:val="32"/>
        </w:rPr>
      </w:pPr>
      <w:r>
        <w:rPr>
          <w:rStyle w:val="11"/>
          <w:rFonts w:hint="eastAsia" w:ascii="仿宋_GB2312" w:hAnsi="仿宋_GB2312" w:eastAsia="仿宋_GB2312" w:cs="仿宋_GB2312"/>
          <w:color w:val="333333"/>
          <w:sz w:val="32"/>
          <w:szCs w:val="32"/>
        </w:rPr>
        <w:t>领导小组下设办公室，办公室设在县发改委，主要负责全县“标准地+承诺制”工作的指导、宣传、监督、考核、建立健全工作推进机制和审批事项会商机制工作，办公室主任由县发改委主要负责同志兼任。</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0" w:firstLineChars="200"/>
        <w:jc w:val="both"/>
        <w:textAlignment w:val="auto"/>
        <w:rPr>
          <w:rStyle w:val="11"/>
          <w:rFonts w:hint="eastAsia" w:ascii="仿宋_GB2312" w:hAnsi="仿宋_GB2312" w:eastAsia="仿宋_GB2312" w:cs="仿宋_GB2312"/>
          <w:color w:val="333333"/>
          <w:sz w:val="32"/>
          <w:szCs w:val="32"/>
        </w:rPr>
      </w:pPr>
      <w:r>
        <w:rPr>
          <w:rStyle w:val="11"/>
          <w:rFonts w:hint="eastAsia" w:ascii="楷体_GB2312" w:hAnsi="楷体_GB2312" w:eastAsia="楷体_GB2312" w:cs="楷体_GB2312"/>
          <w:color w:val="333333"/>
          <w:sz w:val="32"/>
          <w:szCs w:val="32"/>
          <w:lang w:eastAsia="zh-CN"/>
        </w:rPr>
        <w:t>（二）强化责任落实。</w:t>
      </w:r>
      <w:r>
        <w:rPr>
          <w:rStyle w:val="11"/>
          <w:rFonts w:hint="eastAsia" w:ascii="仿宋_GB2312" w:hAnsi="仿宋_GB2312" w:eastAsia="仿宋_GB2312" w:cs="仿宋_GB2312"/>
          <w:color w:val="333333"/>
          <w:sz w:val="32"/>
          <w:szCs w:val="32"/>
        </w:rPr>
        <w:t>各行政审批部门要进一步落实责任,严格把关审批事项，加强协调配合,让企业少跑腿，强化事中事后监管，指导企业严格按照承诺事项及相关法律法规推进项目建设，及时纠正企业在项目建设过程中出现的违背承诺及相关法律法规的行为，形成可复制推广的审批改革经验。</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0" w:firstLineChars="200"/>
        <w:jc w:val="both"/>
        <w:textAlignment w:val="auto"/>
        <w:rPr>
          <w:rStyle w:val="11"/>
          <w:rFonts w:hint="eastAsia" w:ascii="仿宋_GB2312" w:hAnsi="仿宋_GB2312" w:eastAsia="仿宋_GB2312" w:cs="仿宋_GB2312"/>
          <w:color w:val="333333"/>
          <w:sz w:val="32"/>
          <w:szCs w:val="32"/>
        </w:rPr>
      </w:pPr>
      <w:r>
        <w:rPr>
          <w:rStyle w:val="11"/>
          <w:rFonts w:hint="eastAsia" w:ascii="仿宋_GB2312" w:hAnsi="仿宋_GB2312" w:eastAsia="仿宋_GB2312" w:cs="仿宋_GB2312"/>
          <w:color w:val="333333"/>
          <w:sz w:val="32"/>
          <w:szCs w:val="32"/>
        </w:rPr>
        <w:t>（</w:t>
      </w:r>
      <w:r>
        <w:rPr>
          <w:rStyle w:val="11"/>
          <w:rFonts w:hint="eastAsia" w:ascii="楷体_GB2312" w:hAnsi="楷体_GB2312" w:eastAsia="楷体_GB2312" w:cs="楷体_GB2312"/>
          <w:color w:val="333333"/>
          <w:sz w:val="32"/>
          <w:szCs w:val="32"/>
          <w:lang w:eastAsia="zh-CN"/>
        </w:rPr>
        <w:t>三）强化宣传引导。</w:t>
      </w:r>
      <w:r>
        <w:rPr>
          <w:rStyle w:val="11"/>
          <w:rFonts w:hint="eastAsia" w:ascii="仿宋_GB2312" w:hAnsi="仿宋_GB2312" w:eastAsia="仿宋_GB2312" w:cs="仿宋_GB2312"/>
          <w:color w:val="333333"/>
          <w:sz w:val="32"/>
          <w:szCs w:val="32"/>
        </w:rPr>
        <w:t>充分利用各级新闻媒体,做好工业投资项目“标准地+承诺制”改革进展情况及有关经验的宣传报道和政策解读，为改革深入推进营造良好舆论氛围。</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0" w:firstLineChars="200"/>
        <w:jc w:val="both"/>
        <w:textAlignment w:val="auto"/>
        <w:rPr>
          <w:rStyle w:val="11"/>
          <w:rFonts w:hint="eastAsia" w:ascii="仿宋_GB2312" w:hAnsi="仿宋_GB2312" w:eastAsia="仿宋_GB2312" w:cs="仿宋_GB2312"/>
          <w:color w:val="333333"/>
          <w:sz w:val="32"/>
          <w:szCs w:val="32"/>
        </w:rPr>
      </w:pP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0" w:firstLineChars="200"/>
        <w:jc w:val="both"/>
        <w:textAlignment w:val="auto"/>
        <w:rPr>
          <w:rStyle w:val="11"/>
          <w:rFonts w:hint="eastAsia" w:ascii="仿宋_GB2312" w:hAnsi="仿宋_GB2312" w:eastAsia="仿宋_GB2312" w:cs="仿宋_GB2312"/>
          <w:color w:val="333333"/>
          <w:sz w:val="32"/>
          <w:szCs w:val="32"/>
        </w:rPr>
      </w:pPr>
    </w:p>
    <w:p>
      <w:pPr>
        <w:spacing w:line="560" w:lineRule="exact"/>
        <w:ind w:left="-120" w:leftChars="-50" w:right="-120" w:rightChars="-50" w:firstLine="616" w:firstLineChars="200"/>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附件：1.大余县工业投资项目“标准地+承诺制”审批流程图</w:t>
      </w:r>
    </w:p>
    <w:p>
      <w:pPr>
        <w:spacing w:line="560" w:lineRule="exact"/>
        <w:ind w:left="-120" w:leftChars="-50" w:right="-120"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2.大余县工业投资项目“标准地+承诺制”控制性</w:t>
      </w:r>
    </w:p>
    <w:p>
      <w:pPr>
        <w:spacing w:line="560" w:lineRule="exact"/>
        <w:ind w:left="-120" w:leftChars="-50" w:right="-120" w:rightChars="-50"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指标目录</w:t>
      </w:r>
    </w:p>
    <w:p>
      <w:pPr>
        <w:spacing w:line="480" w:lineRule="exact"/>
        <w:rPr>
          <w:color w:val="000000"/>
        </w:rPr>
        <w:sectPr>
          <w:headerReference r:id="rId3" w:type="default"/>
          <w:footerReference r:id="rId4" w:type="default"/>
          <w:footerReference r:id="rId5" w:type="even"/>
          <w:pgSz w:w="11906" w:h="16838"/>
          <w:pgMar w:top="1588" w:right="1588" w:bottom="1134" w:left="1588" w:header="851" w:footer="992" w:gutter="0"/>
          <w:cols w:space="720" w:num="1"/>
          <w:docGrid w:type="lines" w:linePitch="312" w:charSpace="0"/>
        </w:sectPr>
      </w:pPr>
    </w:p>
    <w:p>
      <w:pPr>
        <w:spacing w:line="520" w:lineRule="exact"/>
        <w:rPr>
          <w:rFonts w:hint="eastAsia" w:ascii="黑体" w:hAnsi="黑体" w:eastAsia="黑体" w:cs="黑体"/>
          <w:sz w:val="32"/>
          <w:szCs w:val="32"/>
        </w:rPr>
      </w:pPr>
      <w:r>
        <w:rPr>
          <w:rFonts w:hint="eastAsia" w:ascii="黑体" w:hAnsi="黑体" w:eastAsia="黑体" w:cs="黑体"/>
          <w:sz w:val="32"/>
          <w:szCs w:val="32"/>
        </w:rPr>
        <w:t>附件1</w:t>
      </w:r>
    </w:p>
    <w:p>
      <w:pPr>
        <w:spacing w:line="520" w:lineRule="exact"/>
        <w:jc w:val="center"/>
        <w:rPr>
          <w:rFonts w:hint="eastAsia"/>
          <w:b/>
          <w:bCs/>
          <w:szCs w:val="21"/>
        </w:rPr>
      </w:pPr>
      <w:r>
        <w:pict>
          <v:shape id="文本框 25" o:spid="_x0000_s2050" o:spt="202" type="#_x0000_t202" style="position:absolute;left:0pt;margin-left:134.9pt;margin-top:25.85pt;height:19.85pt;width:33.25pt;z-index:251679744;mso-width-relative:page;mso-height-relative:page;" filled="f" stroked="t" coordsize="21600,21600" o:gfxdata="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8RtDKNsAAAAJAQAADwAAAAAAAAABACAAAAAiAAAAZHJzL2Rvd25yZXYueG1sUEsBAhQAFAAA&#10;AAgAh07iQHSY9PHsAQAAvwMAAA4AAAAAAAAAAQAgAAAAKgEAAGRycy9lMm9Eb2MueG1sUEsFBgAA&#10;AAAGAAYAWQEAAIgFAAAAAA==&#10;">
            <v:path/>
            <v:fill on="f" focussize="0,0"/>
            <v:stroke dashstyle="dash"/>
            <v:imagedata o:title=""/>
            <o:lock v:ext="edit" aspectratio="f"/>
            <v:textbox>
              <w:txbxContent>
                <w:p>
                  <w:pPr>
                    <w:jc w:val="center"/>
                    <w:rPr>
                      <w:rFonts w:hint="eastAsia"/>
                      <w:b/>
                      <w:bCs/>
                      <w:sz w:val="15"/>
                      <w:szCs w:val="15"/>
                    </w:rPr>
                  </w:pPr>
                  <w:r>
                    <w:rPr>
                      <w:rFonts w:hint="eastAsia"/>
                      <w:b/>
                      <w:bCs/>
                      <w:sz w:val="15"/>
                      <w:szCs w:val="15"/>
                    </w:rPr>
                    <w:t>中介</w:t>
                  </w:r>
                </w:p>
              </w:txbxContent>
            </v:textbox>
          </v:shape>
        </w:pict>
      </w:r>
      <w:r>
        <w:pict>
          <v:shape id="文本框 40" o:spid="_x0000_s2051" o:spt="202" type="#_x0000_t202" style="position:absolute;left:0pt;margin-left:83.8pt;margin-top:25.75pt;height:20.8pt;width:33.85pt;z-index:251678720;mso-width-relative:page;mso-height-relative:page;" fillcolor="#C0C0C0" filled="t" stroked="t" coordsize="21600,21600" o:gfxdata="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9fV5XXAAAACQEAAA8AAAAAAAAAAQAgAAAAIgAAAGRycy9kb3ducmV2LnhtbFBLAQIU&#10;ABQAAAAIAIdO4kD6P1hr9AEAAOkDAAAOAAAAAAAAAAEAIAAAACYBAABkcnMvZTJvRG9jLnhtbFBL&#10;BQYAAAAABgAGAFkBAACMBQAAAAA=&#10;">
            <v:path/>
            <v:fill on="t" focussize="0,0"/>
            <v:stroke/>
            <v:imagedata o:title=""/>
            <o:lock v:ext="edit" aspectratio="f"/>
            <v:textbox>
              <w:txbxContent>
                <w:p>
                  <w:pPr>
                    <w:rPr>
                      <w:rFonts w:hint="eastAsia"/>
                      <w:b/>
                      <w:bCs/>
                      <w:sz w:val="13"/>
                      <w:szCs w:val="13"/>
                    </w:rPr>
                  </w:pPr>
                  <w:r>
                    <w:rPr>
                      <w:rFonts w:hint="eastAsia"/>
                      <w:b/>
                      <w:bCs/>
                      <w:sz w:val="13"/>
                      <w:szCs w:val="13"/>
                    </w:rPr>
                    <w:t>部门</w:t>
                  </w:r>
                </w:p>
              </w:txbxContent>
            </v:textbox>
          </v:shape>
        </w:pict>
      </w:r>
      <w:r>
        <w:rPr>
          <w:sz w:val="52"/>
          <w:szCs w:val="52"/>
        </w:rPr>
        <w:pict>
          <v:shape id="文本框 11" o:spid="_x0000_s2052" o:spt="202" type="#_x0000_t202" style="position:absolute;left:0pt;margin-left:32.1pt;margin-top:25.55pt;height:22.05pt;width:33.25pt;z-index:251677696;mso-width-relative:page;mso-height-relative:page;" fillcolor="#CCFFCC" filled="t" stroked="t" coordsize="21600,21600" o:gfxdata="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6amky2gAAAAgBAAAPAAAAAAAAAAEAIAAAACIAAABkcnMvZG93bnJldi54bWxQSwEC&#10;FAAUAAAACACHTuJAngMWmfIBAADpAwAADgAAAAAAAAABACAAAAApAQAAZHJzL2Uyb0RvYy54bWxQ&#10;SwUGAAAAAAYABgBZAQAAjQUAAAAA&#10;">
            <v:path/>
            <v:fill on="t" focussize="0,0"/>
            <v:stroke/>
            <v:imagedata o:title=""/>
            <o:lock v:ext="edit" aspectratio="f"/>
            <v:textbox>
              <w:txbxContent>
                <w:p>
                  <w:pPr>
                    <w:spacing w:line="20" w:lineRule="atLeast"/>
                    <w:jc w:val="center"/>
                    <w:rPr>
                      <w:rFonts w:hint="eastAsia"/>
                      <w:b/>
                      <w:bCs/>
                      <w:sz w:val="15"/>
                      <w:szCs w:val="15"/>
                    </w:rPr>
                  </w:pPr>
                  <w:r>
                    <w:rPr>
                      <w:rFonts w:hint="eastAsia"/>
                      <w:b/>
                      <w:bCs/>
                      <w:sz w:val="15"/>
                      <w:szCs w:val="15"/>
                    </w:rPr>
                    <w:t>企业</w:t>
                  </w:r>
                </w:p>
              </w:txbxContent>
            </v:textbox>
          </v:shape>
        </w:pict>
      </w:r>
      <w:r>
        <w:rPr>
          <w:rFonts w:hint="eastAsia" w:ascii="方正小标宋简体" w:hAnsi="方正小标宋简体" w:eastAsia="方正小标宋简体" w:cs="方正小标宋简体"/>
          <w:sz w:val="44"/>
          <w:szCs w:val="44"/>
        </w:rPr>
        <w:t>大余县工业投资项目“标准地+承诺制”操作流程图</w:t>
      </w:r>
    </w:p>
    <w:p>
      <w:pPr>
        <w:tabs>
          <w:tab w:val="left" w:pos="4409"/>
        </w:tabs>
        <w:rPr>
          <w:rFonts w:hint="eastAsia"/>
          <w:b/>
          <w:bCs/>
          <w:szCs w:val="21"/>
        </w:rPr>
      </w:pPr>
      <w:r>
        <w:rPr>
          <w:sz w:val="44"/>
        </w:rPr>
        <w:pict>
          <v:line id="直接连接符 16" o:spid="_x0000_s2053" o:spt="20" style="position:absolute;left:0pt;flip:x y;margin-left:617.35pt;margin-top:7.75pt;height:363.2pt;width:0.7pt;z-index:251681792;mso-width-relative:page;mso-height-relative:page;" filled="f" stroked="t" coordsize="21600,21600" o:gfxdata="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CFOz12QAAAAwBAAAPAAAAAAAAAAEAIAAAACIAAABkcnMvZG93bnJldi54bWxQSwECFAAUAAAA&#10;CACHTuJAKMllCe0BAACvAwAADgAAAAAAAAABACAAAAAoAQAAZHJzL2Uyb0RvYy54bWxQSwUGAAAA&#10;AAYABgBZAQAAhwUAAAAA&#10;">
            <v:path arrowok="t"/>
            <v:fill on="f" focussize="0,0"/>
            <v:stroke weight="1.5pt" color="#0000FF" dashstyle="dash"/>
            <v:imagedata o:title=""/>
            <o:lock v:ext="edit" aspectratio="f"/>
          </v:line>
        </w:pict>
      </w:r>
      <w:r>
        <w:rPr>
          <w:sz w:val="44"/>
        </w:rPr>
        <w:pict>
          <v:line id="直接连接符 14" o:spid="_x0000_s2054" o:spt="20" style="position:absolute;left:0pt;flip:y;margin-left:456.25pt;margin-top:13.3pt;height:357.65pt;width:0pt;z-index:251663360;mso-width-relative:page;mso-height-relative:page;" filled="f" stroked="t" coordsize="21600,21600" o:gfxdata="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NV5s9kAAAAK&#10;AQAADwAAAAAAAAABACAAAAAiAAAAZHJzL2Rvd25yZXYueG1sUEsBAhQAFAAAAAgAh07iQE+UrTzi&#10;AQAAogMAAA4AAAAAAAAAAQAgAAAAKAEAAGRycy9lMm9Eb2MueG1sUEsFBgAAAAAGAAYAWQEAAHwF&#10;AAAAAA==&#10;">
            <v:path arrowok="t"/>
            <v:fill on="f" focussize="0,0"/>
            <v:stroke weight="1.5pt" color="#0000FF" dashstyle="dash"/>
            <v:imagedata o:title=""/>
            <o:lock v:ext="edit" aspectratio="f"/>
          </v:line>
        </w:pict>
      </w:r>
      <w:r>
        <w:rPr>
          <w:rFonts w:hint="eastAsia"/>
          <w:b/>
          <w:bCs/>
          <w:szCs w:val="21"/>
        </w:rPr>
        <w:t>图示：</w:t>
      </w:r>
      <w:r>
        <w:rPr>
          <w:rFonts w:hint="eastAsia"/>
          <w:b/>
          <w:bCs/>
          <w:sz w:val="44"/>
          <w:szCs w:val="44"/>
        </w:rPr>
        <w:tab/>
      </w:r>
    </w:p>
    <w:p>
      <w:pPr>
        <w:rPr>
          <w:rFonts w:hint="eastAsia"/>
          <w:b/>
          <w:bCs/>
          <w:sz w:val="44"/>
          <w:szCs w:val="44"/>
        </w:rPr>
      </w:pPr>
      <w:r>
        <w:rPr>
          <w:sz w:val="44"/>
          <w:szCs w:val="44"/>
        </w:rPr>
        <w:pict>
          <v:rect id="矩形 30" o:spid="_x0000_s2055" o:spt="1" style="position:absolute;left:0pt;margin-left:165.7pt;margin-top:12.85pt;height:32.6pt;width:110.1pt;z-index:251688960;mso-width-relative:page;mso-height-relative:page;" fillcolor="#CCFFCC" filled="t" stroked="t" coordsize="21600,21600" o:gfxdata="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xz6JtwAAAAJAQAADwAAAAAAAAABACAAAAAiAAAAZHJzL2Rvd25yZXYueG1sUEsBAhQA&#10;FAAAAAgAh07iQCDgW2fuAQAA3QMAAA4AAAAAAAAAAQAgAAAAKwEAAGRycy9lMm9Eb2MueG1sUEsF&#10;BgAAAAAGAAYAWQEAAIsFAAAAAA==&#10;">
            <v:path/>
            <v:fill on="t" focussize="0,0"/>
            <v:stroke/>
            <v:imagedata o:title=""/>
            <o:lock v:ext="edit" aspectratio="f"/>
            <v:textbox>
              <w:txbxContent>
                <w:p>
                  <w:pPr>
                    <w:spacing w:line="240" w:lineRule="exact"/>
                    <w:jc w:val="distribute"/>
                    <w:rPr>
                      <w:rFonts w:hint="eastAsia" w:ascii="宋体" w:hAnsi="宋体" w:cs="宋体"/>
                      <w:sz w:val="15"/>
                      <w:szCs w:val="15"/>
                    </w:rPr>
                  </w:pPr>
                  <w:r>
                    <w:rPr>
                      <w:rFonts w:hint="eastAsia" w:ascii="宋体" w:hAnsi="宋体" w:cs="宋体"/>
                      <w:sz w:val="15"/>
                      <w:szCs w:val="15"/>
                    </w:rPr>
                    <w:t>开展地勘、设计、编制方案、完成施工图审、项目在线备案</w:t>
                  </w:r>
                </w:p>
              </w:txbxContent>
            </v:textbox>
          </v:rect>
        </w:pict>
      </w:r>
      <w:r>
        <w:rPr>
          <w:sz w:val="44"/>
          <w:szCs w:val="44"/>
        </w:rPr>
        <w:pict>
          <v:rect id="矩形 32" o:spid="_x0000_s2056" o:spt="1" style="position:absolute;left:0pt;margin-left:86.7pt;margin-top:14.8pt;height:30.85pt;width:58.35pt;z-index:251689984;mso-width-relative:page;mso-height-relative:page;" fillcolor="#CCFFCC" filled="t" stroked="t" coordsize="21600,21600" o:gfxdata="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244F7NoAAAAJAQAADwAAAAAAAAABACAAAAAiAAAAZHJzL2Rvd25yZXYueG1sUEsBAhQAFAAAAAgA&#10;h07iQGpo4o7qAQAA3AMAAA4AAAAAAAAAAQAgAAAAKQEAAGRycy9lMm9Eb2MueG1sUEsFBgAAAAAG&#10;AAYAWQEAAIUFAAAAAA==&#10;">
            <v:path/>
            <v:fill on="t" focussize="0,0"/>
            <v:stroke/>
            <v:imagedata o:title=""/>
            <o:lock v:ext="edit" aspectratio="f"/>
            <v:textbox>
              <w:txbxContent>
                <w:p>
                  <w:pPr>
                    <w:spacing w:line="240" w:lineRule="exact"/>
                    <w:jc w:val="distribute"/>
                    <w:rPr>
                      <w:sz w:val="15"/>
                      <w:szCs w:val="15"/>
                    </w:rPr>
                  </w:pPr>
                  <w:r>
                    <w:rPr>
                      <w:rFonts w:hint="eastAsia" w:ascii="宋体" w:hAnsi="宋体" w:cs="宋体"/>
                      <w:sz w:val="15"/>
                      <w:szCs w:val="15"/>
                    </w:rPr>
                    <w:t>竞得土地后签订协</w:t>
                  </w:r>
                  <w:r>
                    <w:rPr>
                      <w:rFonts w:hint="eastAsia"/>
                      <w:sz w:val="15"/>
                      <w:szCs w:val="15"/>
                    </w:rPr>
                    <w:t>议</w:t>
                  </w:r>
                </w:p>
              </w:txbxContent>
            </v:textbox>
          </v:rect>
        </w:pict>
      </w:r>
      <w:r>
        <w:rPr>
          <w:sz w:val="44"/>
        </w:rPr>
        <w:pict>
          <v:line id="直接连接符 83" o:spid="_x0000_s2057" o:spt="20" style="position:absolute;left:0pt;flip:x y;margin-left:76.4pt;margin-top:4.75pt;height:350.25pt;width:1.4pt;z-index:251721728;mso-width-relative:page;mso-height-relative:page;" filled="f" stroked="t" coordsize="21600,21600" o:gfxdata="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FvN&#10;cNUAAAAJAQAADwAAAAAAAAABACAAAAAiAAAAZHJzL2Rvd25yZXYueG1sUEsBAhQAFAAAAAgAh07i&#10;QANgWtXsAQAAsAMAAA4AAAAAAAAAAQAgAAAAJAEAAGRycy9lMm9Eb2MueG1sUEsFBgAAAAAGAAYA&#10;WQEAAIIFAAAAAA==&#10;">
            <v:path arrowok="t"/>
            <v:fill on="f" focussize="0,0"/>
            <v:stroke weight="1.5pt" color="#0000FF" dashstyle="dash"/>
            <v:imagedata o:title=""/>
            <o:lock v:ext="edit" aspectratio="f"/>
          </v:line>
        </w:pict>
      </w:r>
      <w:r>
        <w:rPr>
          <w:sz w:val="44"/>
        </w:rPr>
        <w:pict>
          <v:line id="直接连接符 5" o:spid="_x0000_s2058" o:spt="20" style="position:absolute;left:0pt;flip:y;margin-left:281.25pt;margin-top:0.6pt;height:355.1pt;width:0pt;z-index:251699200;mso-width-relative:page;mso-height-relative:page;" filled="f" stroked="t" coordsize="21600,21600" o:gfxdata="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4D6eD2AAA&#10;AAkBAAAPAAAAAAAAAAEAIAAAACIAAABkcnMvZG93bnJldi54bWxQSwECFAAUAAAACACHTuJA+/cK&#10;peUBAACgAwAADgAAAAAAAAABACAAAAAnAQAAZHJzL2Uyb0RvYy54bWxQSwUGAAAAAAYABgBZAQAA&#10;fgUAAAAA&#10;">
            <v:path arrowok="t"/>
            <v:fill on="f" focussize="0,0"/>
            <v:stroke weight="1.5pt" color="#0000FF" dashstyle="dash"/>
            <v:imagedata o:title=""/>
            <o:lock v:ext="edit" aspectratio="f"/>
          </v:line>
        </w:pict>
      </w:r>
      <w:r>
        <w:rPr>
          <w:sz w:val="44"/>
        </w:rPr>
        <w:pict>
          <v:line id="直接连接符 17" o:spid="_x0000_s2059" o:spt="20" style="position:absolute;left:0pt;flip:x y;margin-left:-31.25pt;margin-top:4.05pt;height:350.95pt;width:1.4pt;z-index:251680768;mso-width-relative:page;mso-height-relative:page;" filled="f" stroked="t" coordsize="21600,21600" o:gfxdata="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j&#10;p7fj1wAAAAkBAAAPAAAAAAAAAAEAIAAAACIAAABkcnMvZG93bnJldi54bWxQSwECFAAUAAAACACH&#10;TuJAuPT0muwBAACwAwAADgAAAAAAAAABACAAAAAmAQAAZHJzL2Uyb0RvYy54bWxQSwUGAAAAAAYA&#10;BgBZAQAAhAUAAAAA&#10;">
            <v:path arrowok="t"/>
            <v:fill on="f" focussize="0,0"/>
            <v:stroke weight="1.5pt" color="#0000FF" dashstyle="dash"/>
            <v:imagedata o:title=""/>
            <o:lock v:ext="edit" aspectratio="f"/>
          </v:line>
        </w:pict>
      </w:r>
      <w:r>
        <w:rPr>
          <w:sz w:val="44"/>
        </w:rPr>
        <w:pict>
          <v:line id="直接连接符 13" o:spid="_x0000_s2060" o:spt="20" style="position:absolute;left:0pt;flip:y;margin-left:72.9pt;margin-top:30.45pt;height:0.2pt;width:13.85pt;z-index:251691008;mso-width-relative:page;mso-height-relative:page;" filled="f" stroked="t" coordsize="21600,21600" o:gfxdata="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4&#10;RtGb1QAAAAkBAAAPAAAAAAAAAAEAIAAAACIAAABkcnMvZG93bnJldi54bWxQSwECFAAUAAAACACH&#10;TuJAmvXhtO4BAACpAwAADgAAAAAAAAABACAAAAAkAQAAZHJzL2Uyb0RvYy54bWxQSwUGAAAAAAYA&#10;BgBZAQAAhAUAAAAA&#10;">
            <v:path arrowok="t"/>
            <v:fill on="f" focussize="0,0"/>
            <v:stroke weight="3pt" color="#0070C0" endarrow="block"/>
            <v:imagedata o:title=""/>
            <o:lock v:ext="edit" aspectratio="f"/>
          </v:line>
        </w:pict>
      </w:r>
      <w:r>
        <w:rPr>
          <w:sz w:val="44"/>
        </w:rPr>
        <w:pict>
          <v:rect id="矩形 63" o:spid="_x0000_s2061" o:spt="1" style="position:absolute;left:0pt;margin-left:626.35pt;margin-top:27.9pt;height:26.75pt;width:106.9pt;z-index:251705344;mso-width-relative:page;mso-height-relative:page;" fillcolor="#CCFFCC" filled="t" stroked="t" coordsize="21600,21600" o:gfxdata="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7LUFl2wAAAAwBAAAPAAAAAAAAAAEAIAAAACIAAABkcnMvZG93bnJldi54bWxQSwECFAAUAAAA&#10;CACHTuJAC5SJtusBAADdAwAADgAAAAAAAAABACAAAAAqAQAAZHJzL2Uyb0RvYy54bWxQSwUGAAAA&#10;AAYABgBZAQAAhwUAAAAA&#10;">
            <v:path/>
            <v:fill on="t" focussize="0,0"/>
            <v:stroke/>
            <v:imagedata o:title=""/>
            <o:lock v:ext="edit" aspectratio="f"/>
            <v:textbox>
              <w:txbxContent>
                <w:p>
                  <w:pPr>
                    <w:spacing w:line="200" w:lineRule="exact"/>
                    <w:rPr>
                      <w:sz w:val="15"/>
                      <w:szCs w:val="15"/>
                    </w:rPr>
                  </w:pPr>
                  <w:r>
                    <w:rPr>
                      <w:rFonts w:hint="eastAsia" w:ascii="宋体" w:hAnsi="宋体" w:cs="宋体"/>
                      <w:sz w:val="15"/>
                      <w:szCs w:val="15"/>
                    </w:rPr>
                    <w:t>提供投产复核材料，对联合复核组提出的问题整改到位</w:t>
                  </w:r>
                </w:p>
              </w:txbxContent>
            </v:textbox>
          </v:rect>
        </w:pict>
      </w:r>
      <w:r>
        <w:rPr>
          <w:sz w:val="44"/>
        </w:rPr>
        <w:pict>
          <v:rect id="矩形 59" o:spid="_x0000_s2062" o:spt="1" style="position:absolute;left:0pt;margin-left:626.15pt;margin-top:4.05pt;height:33.6pt;width:107.05pt;z-index:251697152;mso-width-relative:page;mso-height-relative:page;" fillcolor="#CCFFCC" filled="t" stroked="t" coordsize="21600,21600" o:gfxdata="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TVbdtsAAAAKAQAADwAAAAAAAAABACAAAAAiAAAAZHJzL2Rvd25yZXYueG1sUEsBAhQA&#10;FAAAAAgAh07iQEt39c3vAQAA3QMAAA4AAAAAAAAAAQAgAAAAKgEAAGRycy9lMm9Eb2MueG1sUEsF&#10;BgAAAAAGAAYAWQEAAIsFAAAAAA==&#10;">
            <v:path/>
            <v:fill on="t" focussize="0,0"/>
            <v:stroke/>
            <v:imagedata o:title=""/>
            <o:lock v:ext="edit" aspectratio="f"/>
            <v:textbox>
              <w:txbxContent>
                <w:p>
                  <w:pPr>
                    <w:spacing w:line="200" w:lineRule="exact"/>
                    <w:rPr>
                      <w:rFonts w:hint="eastAsia" w:ascii="宋体" w:hAnsi="宋体" w:cs="宋体"/>
                      <w:sz w:val="15"/>
                      <w:szCs w:val="15"/>
                    </w:rPr>
                  </w:pPr>
                  <w:r>
                    <w:rPr>
                      <w:rFonts w:hint="eastAsia" w:ascii="宋体" w:hAnsi="宋体" w:cs="宋体"/>
                      <w:sz w:val="15"/>
                      <w:szCs w:val="15"/>
                    </w:rPr>
                    <w:t>提供完工验收材料，对联合验收组提出的问题整改到位</w:t>
                  </w:r>
                </w:p>
              </w:txbxContent>
            </v:textbox>
          </v:rect>
        </w:pict>
      </w:r>
      <w:r>
        <w:rPr>
          <w:sz w:val="44"/>
        </w:rPr>
        <w:pict>
          <v:rect id="矩形 61" o:spid="_x0000_s2063" o:spt="1" style="position:absolute;left:0pt;margin-left:465.75pt;margin-top:22.8pt;height:32.95pt;width:143.15pt;z-index:251703296;mso-width-relative:page;mso-height-relative:page;" fillcolor="#CCFFCC" filled="t" stroked="t" coordsize="21600,21600" o:gfxdata="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At02jbAAAACwEAAA8AAAAAAAAAAQAgAAAAIgAAAGRycy9kb3ducmV2LnhtbFBLAQIUABQAAAAI&#10;AIdO4kDPjS766gEAAN0DAAAOAAAAAAAAAAEAIAAAACoBAABkcnMvZTJvRG9jLnhtbFBLBQYAAAAA&#10;BgAGAFkBAACGBQAAAAA=&#10;">
            <v:path/>
            <v:fill on="t" focussize="0,0"/>
            <v:stroke/>
            <v:imagedata o:title=""/>
            <o:lock v:ext="edit" aspectratio="f"/>
            <v:textbox>
              <w:txbxContent>
                <w:p>
                  <w:pPr>
                    <w:spacing w:line="200" w:lineRule="exact"/>
                    <w:rPr>
                      <w:rFonts w:hint="eastAsia" w:ascii="宋体" w:hAnsi="宋体" w:cs="宋体"/>
                      <w:sz w:val="15"/>
                      <w:szCs w:val="15"/>
                    </w:rPr>
                  </w:pPr>
                  <w:r>
                    <w:rPr>
                      <w:rFonts w:hint="eastAsia" w:ascii="宋体" w:hAnsi="宋体" w:cs="宋体"/>
                      <w:sz w:val="15"/>
                      <w:szCs w:val="15"/>
                    </w:rPr>
                    <w:t>按照相关法律法规及承诺及时整改存在的问题</w:t>
                  </w:r>
                </w:p>
              </w:txbxContent>
            </v:textbox>
          </v:rect>
        </w:pict>
      </w:r>
      <w:r>
        <w:rPr>
          <w:sz w:val="44"/>
        </w:rPr>
        <w:pict>
          <v:rect id="矩形 34" o:spid="_x0000_s2064" o:spt="1" style="position:absolute;left:0pt;margin-left:466.2pt;margin-top:3.85pt;height:18.35pt;width:143pt;z-index:251670528;mso-width-relative:page;mso-height-relative:page;" fillcolor="#CCFFCC" filled="t" stroked="t" coordsize="21600,21600" o:gfxdata="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2gSes2gAAAAkBAAAPAAAAAAAAAAEAIAAAACIAAABkcnMvZG93bnJldi54bWxQSwECFAAUAAAA&#10;CACHTuJAQParuuwBAADdAwAADgAAAAAAAAABACAAAAApAQAAZHJzL2Uyb0RvYy54bWxQSwUGAAAA&#10;AAYABgBZAQAAhwUAAAAA&#10;">
            <v:path/>
            <v:fill on="t" focussize="0,0"/>
            <v:stroke/>
            <v:imagedata o:title=""/>
            <o:lock v:ext="edit" aspectratio="f"/>
            <v:textbox>
              <w:txbxContent>
                <w:p>
                  <w:pPr>
                    <w:spacing w:line="200" w:lineRule="exact"/>
                    <w:rPr>
                      <w:rFonts w:hint="eastAsia" w:ascii="宋体" w:hAnsi="宋体" w:cs="宋体"/>
                      <w:sz w:val="15"/>
                      <w:szCs w:val="15"/>
                    </w:rPr>
                  </w:pPr>
                  <w:r>
                    <w:rPr>
                      <w:rFonts w:hint="eastAsia" w:ascii="宋体" w:hAnsi="宋体" w:cs="宋体"/>
                      <w:sz w:val="15"/>
                      <w:szCs w:val="15"/>
                    </w:rPr>
                    <w:t>一次性修改完善审批资料后报审批部门</w:t>
                  </w:r>
                </w:p>
              </w:txbxContent>
            </v:textbox>
          </v:rect>
        </w:pict>
      </w:r>
      <w:r>
        <w:rPr>
          <w:sz w:val="44"/>
        </w:rPr>
        <w:pict>
          <v:line id="直接连接符 28" o:spid="_x0000_s2065" o:spt="20" style="position:absolute;left:0pt;flip:y;margin-left:275.85pt;margin-top:31.85pt;height:0.15pt;width:13.75pt;z-index:251662336;mso-width-relative:page;mso-height-relative:page;" filled="f" stroked="t" coordsize="21600,21600" o:gfxdata="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LG4WPWAAAACQEAAA8AAAAAAAAAAQAgAAAAIgAAAGRycy9kb3ducmV2LnhtbFBLAQIUABQAAAAI&#10;AIdO4kDW8sTr7wEAAKkDAAAOAAAAAAAAAAEAIAAAACUBAABkcnMvZTJvRG9jLnhtbFBLBQYAAAAA&#10;BgAGAFkBAACGBQAAAAA=&#10;">
            <v:path arrowok="t"/>
            <v:fill on="f" focussize="0,0"/>
            <v:stroke weight="3pt" color="#0070C0" endarrow="block"/>
            <v:imagedata o:title=""/>
            <o:lock v:ext="edit" aspectratio="f"/>
          </v:line>
        </w:pict>
      </w:r>
      <w:r>
        <w:rPr>
          <w:sz w:val="44"/>
        </w:rPr>
        <w:pict>
          <v:line id="直接连接符 19" o:spid="_x0000_s2066" o:spt="20" style="position:absolute;left:0pt;flip:y;margin-left:365.65pt;margin-top:29.05pt;height:0.35pt;width:16.3pt;z-index:251700224;mso-width-relative:page;mso-height-relative:page;" filled="f" stroked="t" coordsize="21600,21600" o:gfxdata="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F8FBdcAAAAJAQAADwAAAAAAAAABACAAAAAiAAAAZHJzL2Rvd25yZXYueG1sUEsBAhQAFAAAAAgA&#10;h07iQFpFQ8TtAQAAqQMAAA4AAAAAAAAAAQAgAAAAJgEAAGRycy9lMm9Eb2MueG1sUEsFBgAAAAAG&#10;AAYAWQEAAIUFAAAAAA==&#10;">
            <v:path arrowok="t"/>
            <v:fill on="f" focussize="0,0"/>
            <v:stroke weight="3pt" color="#0070C0" endarrow="block"/>
            <v:imagedata o:title=""/>
            <o:lock v:ext="edit" aspectratio="f"/>
          </v:line>
        </w:pict>
      </w:r>
      <w:r>
        <w:rPr>
          <w:sz w:val="44"/>
          <w:szCs w:val="44"/>
        </w:rPr>
        <w:pict>
          <v:rect id="矩形 33" o:spid="_x0000_s2067" o:spt="1" style="position:absolute;left:0pt;flip:x;margin-left:380.65pt;margin-top:12.8pt;height:32.45pt;width:70.35pt;z-index:251701248;mso-width-relative:page;mso-height-relative:page;" fillcolor="#CCFFCC" filled="t" stroked="t" coordsize="21600,21600" o:gfxdata="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Hl7eX9kAAAAJAQAADwAAAAAAAAABACAAAAAiAAAAZHJzL2Rvd25yZXYueG1sUEsBAhQA&#10;FAAAAAgAh07iQHiqYdTxAQAA5gMAAA4AAAAAAAAAAQAgAAAAKAEAAGRycy9lMm9Eb2MueG1sUEsF&#10;BgAAAAAGAAYAWQEAAIsFAAAAAA==&#10;">
            <v:path/>
            <v:fill on="t" focussize="0,0"/>
            <v:stroke/>
            <v:imagedata o:title=""/>
            <o:lock v:ext="edit" aspectratio="f"/>
            <v:textbox>
              <w:txbxContent>
                <w:p>
                  <w:pPr>
                    <w:spacing w:line="240" w:lineRule="exact"/>
                    <w:jc w:val="distribute"/>
                    <w:rPr>
                      <w:rFonts w:hint="eastAsia" w:ascii="宋体" w:hAnsi="宋体" w:cs="宋体"/>
                      <w:sz w:val="15"/>
                      <w:szCs w:val="15"/>
                    </w:rPr>
                  </w:pPr>
                  <w:r>
                    <w:rPr>
                      <w:rFonts w:hint="eastAsia" w:ascii="宋体" w:hAnsi="宋体" w:cs="宋体"/>
                      <w:sz w:val="15"/>
                      <w:szCs w:val="15"/>
                    </w:rPr>
                    <w:t>取得批复文件后开工建设</w:t>
                  </w:r>
                </w:p>
              </w:txbxContent>
            </v:textbox>
          </v:rect>
        </w:pict>
      </w:r>
      <w:r>
        <w:rPr>
          <w:sz w:val="44"/>
          <w:szCs w:val="44"/>
        </w:rPr>
        <w:pict>
          <v:rect id="矩形 15" o:spid="_x0000_s2068" o:spt="1" style="position:absolute;left:0pt;flip:x;margin-left:289.55pt;margin-top:13.25pt;height:32.45pt;width:75.2pt;z-index:251665408;mso-width-relative:page;mso-height-relative:page;" fillcolor="#CCFFCC" filled="t" stroked="t" coordsize="21600,21600" o:gfxdata="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WdNBB2QAAAAkBAAAPAAAAAAAAAAEAIAAAACIAAABkcnMvZG93bnJldi54bWxQSwECFAAU&#10;AAAACACHTuJACGD1QPABAADmAwAADgAAAAAAAAABACAAAAAoAQAAZHJzL2Uyb0RvYy54bWxQSwUG&#10;AAAAAAYABgBZAQAAigUAAAAA&#10;">
            <v:path/>
            <v:fill on="t" focussize="0,0"/>
            <v:stroke/>
            <v:imagedata o:title=""/>
            <o:lock v:ext="edit" aspectratio="f"/>
            <v:textbox>
              <w:txbxContent>
                <w:p>
                  <w:pPr>
                    <w:spacing w:line="240" w:lineRule="exact"/>
                    <w:jc w:val="distribute"/>
                    <w:rPr>
                      <w:rFonts w:hint="eastAsia" w:ascii="宋体" w:hAnsi="宋体" w:cs="宋体"/>
                      <w:sz w:val="15"/>
                      <w:szCs w:val="15"/>
                    </w:rPr>
                  </w:pPr>
                  <w:r>
                    <w:rPr>
                      <w:rFonts w:hint="eastAsia" w:ascii="宋体" w:hAnsi="宋体" w:cs="宋体"/>
                      <w:sz w:val="15"/>
                      <w:szCs w:val="15"/>
                    </w:rPr>
                    <w:t>提交完备的审批材料、签订承诺书</w:t>
                  </w:r>
                </w:p>
              </w:txbxContent>
            </v:textbox>
          </v:rect>
        </w:pict>
      </w:r>
      <w:r>
        <w:rPr>
          <w:sz w:val="44"/>
        </w:rPr>
        <w:pict>
          <v:rect id="矩形 35" o:spid="_x0000_s2069" o:spt="1" style="position:absolute;left:0pt;margin-left:-21.4pt;margin-top:14.95pt;height:31.6pt;width:93pt;z-index:251672576;mso-width-relative:page;mso-height-relative:page;" fillcolor="#CCFFCC" filled="t" stroked="t" coordsize="21600,21600" o:gfxdata="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AGj3stoAAAAJAQAADwAAAAAAAAABACAAAAAiAAAAZHJzL2Rvd25yZXYueG1sUEsBAhQAFAAA&#10;AAgAh07iQJrp91jtAQAA3QMAAA4AAAAAAAAAAQAgAAAAKQEAAGRycy9lMm9Eb2MueG1sUEsFBgAA&#10;AAAGAAYAWQEAAIgFAAAAAA==&#10;">
            <v:path/>
            <v:fill on="t" focussize="0,0"/>
            <v:stroke/>
            <v:imagedata o:title=""/>
            <o:lock v:ext="edit" aspectratio="f"/>
            <v:textbox>
              <w:txbxContent>
                <w:p>
                  <w:pPr>
                    <w:spacing w:line="360" w:lineRule="auto"/>
                    <w:jc w:val="distribute"/>
                    <w:rPr>
                      <w:rFonts w:hint="eastAsia" w:ascii="宋体" w:hAnsi="宋体" w:cs="宋体"/>
                      <w:sz w:val="15"/>
                      <w:szCs w:val="15"/>
                    </w:rPr>
                  </w:pPr>
                  <w:r>
                    <w:rPr>
                      <w:rFonts w:hint="eastAsia" w:ascii="宋体" w:hAnsi="宋体" w:cs="宋体"/>
                      <w:sz w:val="15"/>
                      <w:szCs w:val="15"/>
                    </w:rPr>
                    <w:t>签订投资合同</w:t>
                  </w:r>
                </w:p>
              </w:txbxContent>
            </v:textbox>
          </v:rect>
        </w:pict>
      </w:r>
      <w:r>
        <w:rPr>
          <w:sz w:val="44"/>
        </w:rPr>
        <w:pict>
          <v:line id="直接连接符 12" o:spid="_x0000_s2070" o:spt="20" style="position:absolute;left:0pt;flip:y;margin-left:733.85pt;margin-top:15.4pt;height:336.2pt;width:0.05pt;z-index:251682816;mso-width-relative:page;mso-height-relative:page;" filled="f" stroked="t" coordsize="21600,21600" o:gfxdata="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10;Bivf2QAAAAwBAAAPAAAAAAAAAAEAIAAAACIAAABkcnMvZG93bnJldi54bWxQSwECFAAUAAAACACH&#10;TuJAdxwSNOoBAACjAwAADgAAAAAAAAABACAAAAAoAQAAZHJzL2Uyb0RvYy54bWxQSwUGAAAAAAYA&#10;BgBZAQAAhAUAAAAA&#10;">
            <v:path arrowok="t"/>
            <v:fill on="f" focussize="0,0"/>
            <v:stroke weight="0.25pt" color="#739CC3" dashstyle="dash"/>
            <v:imagedata o:title=""/>
            <o:lock v:ext="edit" aspectratio="f"/>
          </v:line>
        </w:pict>
      </w:r>
      <w:r>
        <w:rPr>
          <w:rFonts w:hint="eastAsia"/>
          <w:b/>
          <w:bCs/>
          <w:sz w:val="44"/>
          <w:szCs w:val="44"/>
        </w:rPr>
        <w:t xml:space="preserve">                                    </w:t>
      </w:r>
    </w:p>
    <w:p>
      <w:pPr>
        <w:tabs>
          <w:tab w:val="left" w:pos="9542"/>
        </w:tabs>
        <w:rPr>
          <w:rFonts w:hint="eastAsia"/>
          <w:b/>
          <w:bCs/>
          <w:sz w:val="44"/>
          <w:szCs w:val="44"/>
        </w:rPr>
      </w:pPr>
      <w:r>
        <w:rPr>
          <w:sz w:val="44"/>
        </w:rPr>
        <w:pict>
          <v:line id="直接连接符 70" o:spid="_x0000_s2071" o:spt="20" style="position:absolute;left:0pt;flip:x;margin-left:220.45pt;margin-top:13.55pt;height:22.75pt;width:0.3pt;z-index:251710464;mso-width-relative:page;mso-height-relative:page;" filled="f" stroked="t" coordsize="21600,21600" o:gfxdata="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RROc1wAAAAkBAAAPAAAAAAAAAAEAIAAAACIAAABkcnMvZG93bnJldi54bWxQ&#10;SwECFAAUAAAACACHTuJALlQhzfgBAADQAwAADgAAAAAAAAABACAAAAAmAQAAZHJzL2Uyb0RvYy54&#10;bWxQSwUGAAAAAAYABgBZAQAAkAUAAAAA&#10;">
            <v:path arrowok="t"/>
            <v:fill on="f" focussize="0,0"/>
            <v:stroke weight="3pt" color="#0070C0" endarrow="block"/>
            <v:imagedata o:title=""/>
            <o:lock v:ext="edit" aspectratio="f"/>
          </v:line>
        </w:pict>
      </w:r>
      <w:r>
        <w:rPr>
          <w:sz w:val="44"/>
        </w:rPr>
        <w:pict>
          <v:line id="直接连接符 81" o:spid="_x0000_s2072" o:spt="20" style="position:absolute;left:0pt;flip:x y;margin-left:461.1pt;margin-top:8.5pt;height:231.45pt;width:0.9pt;z-index:251720704;mso-width-relative:page;mso-height-relative:page;" filled="f" stroked="t" coordsize="21600,21600" o:gfxdata="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yvujvYAAAACgEAAA8AAAAAAAAAAQAg&#10;AAAAIgAAAGRycy9kb3ducmV2LnhtbFBLAQIUABQAAAAIAIdO4kDZXRzjDgIAAOIDAAAOAAAAAAAA&#10;AAEAIAAAACcBAABkcnMvZTJvRG9jLnhtbFBLBQYAAAAABgAGAFkBAACnBQAAAAA=&#10;">
            <v:path arrowok="t"/>
            <v:fill on="f" focussize="0,0"/>
            <v:stroke weight="1.5pt" color="#ED7D31" joinstyle="miter" endarrow="block"/>
            <v:imagedata o:title=""/>
            <o:lock v:ext="edit" aspectratio="f"/>
          </v:line>
        </w:pict>
      </w:r>
      <w:r>
        <w:rPr>
          <w:sz w:val="44"/>
        </w:rPr>
        <w:pict>
          <v:line id="直接连接符 79" o:spid="_x0000_s2073" o:spt="20" style="position:absolute;left:0pt;flip:y;margin-left:155.55pt;margin-top:5.05pt;height:202.05pt;width:0pt;z-index:251719680;mso-width-relative:page;mso-height-relative:page;" filled="f" stroked="t" coordsize="21600,21600" o:gfxdata="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7au39cAAAAKAQAADwAAAAAAAAABACAAAAAiAAAAZHJz&#10;L2Rvd25yZXYueG1sUEsBAhQAFAAAAAgAh07iQPxWPY8FAgAA1AMAAA4AAAAAAAAAAQAgAAAAJgEA&#10;AGRycy9lMm9Eb2MueG1sUEsFBgAAAAAGAAYAWQEAAJ0FAAAAAA==&#10;">
            <v:path arrowok="t"/>
            <v:fill on="f" focussize="0,0"/>
            <v:stroke weight="1.5pt" color="#ED7D31" joinstyle="miter" endarrow="block"/>
            <v:imagedata o:title=""/>
            <o:lock v:ext="edit" aspectratio="f"/>
          </v:line>
        </w:pict>
      </w:r>
      <w:r>
        <w:rPr>
          <w:sz w:val="44"/>
        </w:rPr>
        <w:pict>
          <v:line id="直接连接符 76" o:spid="_x0000_s2074" o:spt="20" style="position:absolute;left:0pt;flip:x;margin-left:-27.65pt;margin-top:27.25pt;height:3pt;width:762.35pt;z-index:251716608;mso-width-relative:page;mso-height-relative:page;" filled="f" stroked="t" coordsize="21600,21600" o:gfxdata="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JQoVHbAAAACgEAAA8AAAAAAAAAAQAgAAAAIgAAAGRycy9kb3ducmV2LnhtbFBLAQIUABQA&#10;AAAIAIdO4kATBjJb7QEAAKYDAAAOAAAAAAAAAAEAIAAAACoBAABkcnMvZTJvRG9jLnhtbFBLBQYA&#10;AAAABgAGAFkBAACJBQAAAAA=&#10;">
            <v:path arrowok="t"/>
            <v:fill on="f" focussize="0,0"/>
            <v:stroke weight="1.5pt" color="#0000FF" dashstyle="dash"/>
            <v:imagedata o:title=""/>
            <o:lock v:ext="edit" aspectratio="f"/>
          </v:line>
        </w:pict>
      </w:r>
      <w:r>
        <w:rPr>
          <w:sz w:val="44"/>
        </w:rPr>
        <w:pict>
          <v:line id="直接连接符 75" o:spid="_x0000_s2075" o:spt="20" style="position:absolute;left:0pt;margin-left:415.85pt;margin-top:9.25pt;height:26.4pt;width:0.15pt;z-index:251715584;mso-width-relative:page;mso-height-relative:page;" filled="f" stroked="t" coordsize="21600,21600" o:gfxdata="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m0Xrn2QAA&#10;AAkBAAAPAAAAAAAAAAEAIAAAACIAAABkcnMvZG93bnJldi54bWxQSwECFAAUAAAACACHTuJA0lZ6&#10;PeQBAACfAwAADgAAAAAAAAABACAAAAAoAQAAZHJzL2Uyb0RvYy54bWxQSwUGAAAAAAYABgBZAQAA&#10;fgUAAAAA&#10;">
            <v:path arrowok="t"/>
            <v:fill on="f" focussize="0,0"/>
            <v:stroke weight="3pt" color="#0070C0" endarrow="block"/>
            <v:imagedata o:title=""/>
            <o:lock v:ext="edit" aspectratio="f"/>
          </v:line>
        </w:pict>
      </w:r>
      <w:r>
        <w:rPr>
          <w:sz w:val="44"/>
        </w:rPr>
        <w:pict>
          <v:line id="直接连接符 71" o:spid="_x0000_s2076" o:spt="20" style="position:absolute;left:0pt;flip:x;margin-left:327.1pt;margin-top:12.4pt;height:23.85pt;width:0.05pt;z-index:251711488;mso-width-relative:page;mso-height-relative:page;" filled="f" stroked="t" coordsize="21600,21600" o:gfxdata="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p5sZrWAAAACQEAAA8AAAAAAAAAAQAgAAAAIgAAAGRycy9kb3ducmV2LnhtbFBLAQIUABQAAAAI&#10;AIdO4kBMhCO57wEAAKgDAAAOAAAAAAAAAAEAIAAAACUBAABkcnMvZTJvRG9jLnhtbFBLBQYAAAAA&#10;BgAGAFkBAACGBQAAAAA=&#10;">
            <v:path arrowok="t"/>
            <v:fill on="f" focussize="0,0"/>
            <v:stroke weight="3pt" color="#0070C0" endarrow="block"/>
            <v:imagedata o:title=""/>
            <o:lock v:ext="edit" aspectratio="f"/>
          </v:line>
        </w:pict>
      </w:r>
      <w:r>
        <w:rPr>
          <w:sz w:val="44"/>
        </w:rPr>
        <w:pict>
          <v:line id="直接连接符 18" o:spid="_x0000_s2077" o:spt="20" style="position:absolute;left:0pt;flip:x;margin-left:115.8pt;margin-top:13.75pt;height:23.55pt;width:0.1pt;z-index:251664384;mso-width-relative:page;mso-height-relative:page;" filled="f" stroked="t" coordsize="21600,21600" o:gfxdata="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tgfYdYAAAAJAQAADwAAAAAAAAABACAAAAAiAAAA&#10;ZHJzL2Rvd25yZXYueG1sUEsBAhQAFAAAAAgAh07iQGNL2ToJAgAA6wMAAA4AAAAAAAAAAQAgAAAA&#10;JQEAAGRycy9lMm9Eb2MueG1sUEsFBgAAAAAGAAYAWQEAAKAFAAAAAA==&#10;">
            <v:path arrowok="t"/>
            <v:fill on="f" focussize="0,0"/>
            <v:stroke weight="3pt" color="#0070C0" endarrow="block"/>
            <v:imagedata o:title=""/>
            <o:lock v:ext="edit" aspectratio="f"/>
          </v:line>
        </w:pict>
      </w:r>
      <w:r>
        <w:rPr>
          <w:sz w:val="44"/>
        </w:rPr>
        <w:pict>
          <v:line id="直接连接符 62" o:spid="_x0000_s2078" o:spt="20" style="position:absolute;left:0pt;flip:y;margin-left:610.2pt;margin-top:0.65pt;height:0.1pt;width:17.6pt;z-index:251704320;mso-width-relative:page;mso-height-relative:page;" filled="f" stroked="t" coordsize="21600,21600" o:gfxdata="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nWRx&#10;ytUAAAAJAQAADwAAAAAAAAABACAAAAAiAAAAZHJzL2Rvd25yZXYueG1sUEsBAhQAFAAAAAgAh07i&#10;QOenQ1DsAQAAqQMAAA4AAAAAAAAAAQAgAAAAJAEAAGRycy9lMm9Eb2MueG1sUEsFBgAAAAAGAAYA&#10;WQEAAIIFAAAAAA==&#10;">
            <v:path arrowok="t"/>
            <v:fill on="f" focussize="0,0"/>
            <v:stroke weight="3pt" color="#0070C0" endarrow="block"/>
            <v:imagedata o:title=""/>
            <o:lock v:ext="edit" aspectratio="f"/>
          </v:line>
        </w:pict>
      </w:r>
      <w:r>
        <w:rPr>
          <w:sz w:val="44"/>
        </w:rPr>
        <w:pict>
          <v:line id="直接连接符 58" o:spid="_x0000_s2079" o:spt="20" style="position:absolute;left:0pt;margin-left:451pt;margin-top:0.65pt;height:0.05pt;width:15.65pt;z-index:251702272;mso-width-relative:page;mso-height-relative:page;" filled="f" stroked="t" coordsize="21600,21600" o:gfxdata="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V/rAdNcA&#10;AAAHAQAADwAAAAAAAAABACAAAAAiAAAAZHJzL2Rvd25yZXYueG1sUEsBAhQAFAAAAAgAh07iQFCB&#10;3ZvnAQAAngMAAA4AAAAAAAAAAQAgAAAAJgEAAGRycy9lMm9Eb2MueG1sUEsFBgAAAAAGAAYAWQEA&#10;AH8FAAAAAA==&#10;">
            <v:path arrowok="t"/>
            <v:fill on="f" focussize="0,0"/>
            <v:stroke weight="3pt" color="#0070C0" endarrow="block"/>
            <v:imagedata o:title=""/>
            <o:lock v:ext="edit" aspectratio="f"/>
          </v:line>
        </w:pict>
      </w:r>
      <w:r>
        <w:rPr>
          <w:sz w:val="44"/>
        </w:rPr>
        <w:pict>
          <v:line id="直接连接符 21" o:spid="_x0000_s2080" o:spt="20" style="position:absolute;left:0pt;flip:y;margin-left:145.05pt;margin-top:-2.15pt;height:0.5pt;width:15.35pt;z-index:251692032;mso-width-relative:page;mso-height-relative:page;" filled="f" stroked="t" coordsize="21600,21600" o:gfxdata="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HSIL9YAAAAJAQAADwAAAAAAAAABACAAAAAiAAAAZHJzL2Rvd25yZXYu&#10;eG1sUEsBAhQAFAAAAAgAh07iQEEHNNr9AQAA0AMAAA4AAAAAAAAAAQAgAAAAJQEAAGRycy9lMm9E&#10;b2MueG1sUEsFBgAAAAAGAAYAWQEAAJQFAAAAAA==&#10;">
            <v:path arrowok="t"/>
            <v:fill on="f" focussize="0,0"/>
            <v:stroke weight="3pt" color="#0070C0" endarrow="block"/>
            <v:imagedata o:title=""/>
            <o:lock v:ext="edit" aspectratio="f"/>
          </v:line>
        </w:pict>
      </w:r>
      <w:r>
        <w:rPr>
          <w:rFonts w:hint="eastAsia"/>
          <w:b/>
          <w:bCs/>
          <w:sz w:val="44"/>
          <w:szCs w:val="44"/>
        </w:rPr>
        <w:tab/>
      </w:r>
    </w:p>
    <w:p>
      <w:pPr>
        <w:rPr>
          <w:rFonts w:hint="eastAsia"/>
          <w:b/>
          <w:bCs/>
          <w:sz w:val="44"/>
          <w:szCs w:val="44"/>
        </w:rPr>
      </w:pPr>
      <w:r>
        <w:rPr>
          <w:sz w:val="44"/>
        </w:rPr>
        <w:pict>
          <v:rect id="矩形 39" o:spid="_x0000_s2081" o:spt="1" style="position:absolute;left:0pt;margin-left:625.55pt;margin-top:20.5pt;height:51.65pt;width:107.85pt;z-index:251676672;mso-width-relative:page;mso-height-relative:page;" fillcolor="#C0C0C0" filled="t" stroked="t" coordsize="21600,21600" o:gfxdata="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1s&#10;KULZAAAADAEAAA8AAAAAAAAAAQAgAAAAIgAAAGRycy9kb3ducmV2LnhtbFBLAQIUABQAAAAIAIdO&#10;4kDsSzBG6QEAAN0DAAAOAAAAAAAAAAEAIAAAACgBAABkcnMvZTJvRG9jLnhtbFBLBQYAAAAABgAG&#10;AFkBAACDBQAAAAA=&#10;">
            <v:path/>
            <v:fill on="t" focussize="0,0"/>
            <v:stroke/>
            <v:imagedata o:title=""/>
            <o:lock v:ext="edit" aspectratio="f"/>
            <v:textbox>
              <w:txbxContent>
                <w:p>
                  <w:pPr>
                    <w:spacing w:line="240" w:lineRule="exact"/>
                    <w:rPr>
                      <w:sz w:val="15"/>
                      <w:szCs w:val="15"/>
                    </w:rPr>
                  </w:pPr>
                  <w:r>
                    <w:rPr>
                      <w:rFonts w:hint="eastAsia"/>
                      <w:sz w:val="15"/>
                      <w:szCs w:val="15"/>
                    </w:rPr>
                    <w:t>项目完工后，住建局召集各审批部门进行现场验收，合格后办理相关审批手续</w:t>
                  </w:r>
                </w:p>
              </w:txbxContent>
            </v:textbox>
          </v:rect>
        </w:pict>
      </w:r>
      <w:r>
        <w:rPr>
          <w:sz w:val="44"/>
        </w:rPr>
        <w:pict>
          <v:rect id="矩形 31" o:spid="_x0000_s2082" o:spt="1" style="position:absolute;left:0pt;margin-left:467.45pt;margin-top:12.35pt;height:29.95pt;width:142.05pt;z-index:251668480;mso-width-relative:page;mso-height-relative:page;" fillcolor="#C0C0C0" filled="t" stroked="t" coordsize="21600,21600" o:gfxdata="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WI&#10;P6TaAAAACgEAAA8AAAAAAAAAAQAgAAAAIgAAAGRycy9kb3ducmV2LnhtbFBLAQIUABQAAAAIAIdO&#10;4kC/I1A26AEAAN0DAAAOAAAAAAAAAAEAIAAAACkBAABkcnMvZTJvRG9jLnhtbFBLBQYAAAAABgAG&#10;AFkBAACDBQAAAAA=&#10;">
            <v:path/>
            <v:fill on="t" focussize="0,0"/>
            <v:stroke/>
            <v:imagedata o:title=""/>
            <o:lock v:ext="edit" aspectratio="f"/>
            <v:textbox>
              <w:txbxContent>
                <w:p>
                  <w:pPr>
                    <w:spacing w:line="240" w:lineRule="exact"/>
                    <w:rPr>
                      <w:sz w:val="15"/>
                      <w:szCs w:val="15"/>
                    </w:rPr>
                  </w:pPr>
                  <w:r>
                    <w:rPr>
                      <w:rFonts w:hint="eastAsia"/>
                      <w:sz w:val="15"/>
                      <w:szCs w:val="15"/>
                    </w:rPr>
                    <w:t>审批部门审核资料、一次性指出存在的问题、督促企业一次性修改到位</w:t>
                  </w:r>
                </w:p>
                <w:p>
                  <w:pPr>
                    <w:spacing w:line="360" w:lineRule="auto"/>
                    <w:rPr>
                      <w:rFonts w:hint="eastAsia"/>
                      <w:sz w:val="15"/>
                      <w:szCs w:val="15"/>
                    </w:rPr>
                  </w:pPr>
                </w:p>
              </w:txbxContent>
            </v:textbox>
          </v:rect>
        </w:pict>
      </w:r>
      <w:r>
        <w:rPr>
          <w:sz w:val="44"/>
        </w:rPr>
        <w:pict>
          <v:rect id="矩形 73" o:spid="_x0000_s2083" o:spt="1" style="position:absolute;left:0pt;margin-left:381.1pt;margin-top:6.25pt;height:155.35pt;width:68.85pt;z-index:251713536;mso-width-relative:page;mso-height-relative:page;" fillcolor="#C0C0C0" filled="t" stroked="t" coordsize="21600,21600" o:gfxdata="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0;gxHO2QAAAAoBAAAPAAAAAAAAAAEAIAAAACIAAABkcnMvZG93bnJldi54bWxQSwECFAAUAAAACACH&#10;TuJAenbqy+oBAADdAwAADgAAAAAAAAABACAAAAAoAQAAZHJzL2Uyb0RvYy54bWxQSwUGAAAAAAYA&#10;BgBZAQAAhAUAAAAA&#10;">
            <v:path/>
            <v:fill on="t" focussize="0,0"/>
            <v:stroke/>
            <v:imagedata o:title=""/>
            <o:lock v:ext="edit" aspectratio="f"/>
            <v:textbox>
              <w:txbxContent>
                <w:p>
                  <w:pPr>
                    <w:spacing w:line="240" w:lineRule="exact"/>
                    <w:rPr>
                      <w:sz w:val="15"/>
                      <w:szCs w:val="15"/>
                    </w:rPr>
                  </w:pPr>
                  <w:r>
                    <w:rPr>
                      <w:rFonts w:hint="eastAsia"/>
                      <w:sz w:val="15"/>
                      <w:szCs w:val="15"/>
                    </w:rPr>
                    <w:t>各审批部门在收到《大余县工业投资项目“标准地+承诺制”审批承诺书》和审批资料确认无缺后直接出具审批批文</w:t>
                  </w:r>
                </w:p>
              </w:txbxContent>
            </v:textbox>
          </v:rect>
        </w:pict>
      </w:r>
      <w:r>
        <w:rPr>
          <w:sz w:val="44"/>
        </w:rPr>
        <w:pict>
          <v:rect id="矩形 24" o:spid="_x0000_s2084" o:spt="1" style="position:absolute;left:0pt;margin-left:291.35pt;margin-top:5.25pt;height:156.7pt;width:72.3pt;z-index:251666432;mso-width-relative:page;mso-height-relative:page;" fillcolor="#C0C0C0" filled="t" stroked="t" coordsize="21600,21600" o:gfxdata="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6zXT3NkAAAAKAQAADwAAAAAAAAABACAAAAAiAAAAZHJzL2Rvd25yZXYueG1sUEsBAhQAFAAAAAgA&#10;h07iQLfbJELrAQAA3QMAAA4AAAAAAAAAAQAgAAAAKAEAAGRycy9lMm9Eb2MueG1sUEsFBgAAAAAG&#10;AAYAWQEAAIUFAAAAAA==&#10;">
            <v:path/>
            <v:fill on="t" focussize="0,0"/>
            <v:stroke/>
            <v:imagedata o:title=""/>
            <o:lock v:ext="edit" aspectratio="f"/>
            <v:textbox>
              <w:txbxContent>
                <w:p>
                  <w:pPr>
                    <w:spacing w:line="240" w:lineRule="exact"/>
                    <w:rPr>
                      <w:sz w:val="15"/>
                      <w:szCs w:val="15"/>
                    </w:rPr>
                  </w:pPr>
                  <w:r>
                    <w:rPr>
                      <w:rFonts w:hint="eastAsia"/>
                      <w:sz w:val="15"/>
                      <w:szCs w:val="15"/>
                    </w:rPr>
                    <w:t>行政服务中心收集企业签订的《大余县工业投资项目“标准地+承诺制”审批承诺书》和企业提交的完备无缺的审批资料后分类递交审批部门</w:t>
                  </w:r>
                </w:p>
              </w:txbxContent>
            </v:textbox>
          </v:rect>
        </w:pict>
      </w:r>
      <w:r>
        <w:rPr>
          <w:sz w:val="44"/>
        </w:rPr>
        <w:pict>
          <v:rect id="矩形 67" o:spid="_x0000_s2085" o:spt="1" style="position:absolute;left:0pt;margin-left:164.8pt;margin-top:4.95pt;height:57.7pt;width:110.6pt;z-index:251708416;mso-width-relative:page;mso-height-relative:page;" fillcolor="#C0C0C0" filled="t" stroked="t" coordsize="21600,21600" o:gfxdata="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H&#10;54fI1wAAAAkBAAAPAAAAAAAAAAEAIAAAACIAAABkcnMvZG93bnJldi54bWxQSwECFAAUAAAACACH&#10;TuJAtK0uIOwBAADdAwAADgAAAAAAAAABACAAAAAmAQAAZHJzL2Uyb0RvYy54bWxQSwUGAAAAAAYA&#10;BgBZAQAAhAUAAAAA&#10;">
            <v:path/>
            <v:fill on="t" focussize="0,0"/>
            <v:stroke/>
            <v:imagedata o:title=""/>
            <o:lock v:ext="edit" aspectratio="f"/>
            <v:textbox>
              <w:txbxContent>
                <w:p>
                  <w:pPr>
                    <w:spacing w:line="240" w:lineRule="exact"/>
                    <w:rPr>
                      <w:sz w:val="15"/>
                      <w:szCs w:val="15"/>
                    </w:rPr>
                  </w:pPr>
                  <w:r>
                    <w:rPr>
                      <w:rFonts w:hint="eastAsia"/>
                      <w:sz w:val="15"/>
                      <w:szCs w:val="15"/>
                    </w:rPr>
                    <w:t>行政服务中心、招商引资单位委派专业代办人员下注企业开展项目建设审批资料报建工作</w:t>
                  </w:r>
                </w:p>
              </w:txbxContent>
            </v:textbox>
          </v:rect>
        </w:pict>
      </w:r>
      <w:r>
        <w:rPr>
          <w:sz w:val="44"/>
        </w:rPr>
        <w:pict>
          <v:rect id="矩形 27" o:spid="_x0000_s2086" o:spt="1" style="position:absolute;left:0pt;margin-left:86.85pt;margin-top:5.4pt;height:57.65pt;width:57.85pt;z-index:251669504;mso-width-relative:page;mso-height-relative:page;" fillcolor="#C0C0C0" filled="t" stroked="t" coordsize="21600,21600" o:gfxdata="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8OHs&#10;HdkAAAAKAQAADwAAAAAAAAABACAAAAAiAAAAZHJzL2Rvd25yZXYueG1sUEsBAhQAFAAAAAgAh07i&#10;QJpzqU7oAQAA3AMAAA4AAAAAAAAAAQAgAAAAKAEAAGRycy9lMm9Eb2MueG1sUEsFBgAAAAAGAAYA&#10;WQEAAIIFAAAAAA==&#10;">
            <v:path/>
            <v:fill on="t" focussize="0,0"/>
            <v:stroke/>
            <v:imagedata o:title=""/>
            <o:lock v:ext="edit" aspectratio="f"/>
            <v:textbox>
              <w:txbxContent>
                <w:p>
                  <w:pPr>
                    <w:spacing w:line="240" w:lineRule="exact"/>
                    <w:rPr>
                      <w:sz w:val="15"/>
                      <w:szCs w:val="15"/>
                    </w:rPr>
                  </w:pPr>
                  <w:r>
                    <w:rPr>
                      <w:rFonts w:hint="eastAsia"/>
                      <w:sz w:val="15"/>
                      <w:szCs w:val="15"/>
                    </w:rPr>
                    <w:t>自然资源局拟定“标准地”出让方案后挂牌出让</w:t>
                  </w:r>
                </w:p>
              </w:txbxContent>
            </v:textbox>
          </v:rect>
        </w:pict>
      </w:r>
      <w:r>
        <w:rPr>
          <w:sz w:val="44"/>
        </w:rPr>
        <w:pict>
          <v:shape id="文本框 20" o:spid="_x0000_s2087" o:spt="202" type="#_x0000_t202" style="position:absolute;left:0pt;margin-left:26.9pt;margin-top:4.9pt;height:158.3pt;width:42.9pt;z-index:251698176;mso-width-relative:page;mso-height-relative:page;" fillcolor="#C0C0C0" filled="t" stroked="t" coordsize="21600,21600" o:gfxdata="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6Q2mR1gAAAAgBAAAPAAAAAAAAAAEAIAAAACIAAABkcnMvZG93bnJldi54bWxQSwECFAAU&#10;AAAACACHTuJAVAu2h/MBAADqAwAADgAAAAAAAAABACAAAAAlAQAAZHJzL2Uyb0RvYy54bWxQSwUG&#10;AAAAAAYABgBZAQAAigUAAAAA&#10;">
            <v:path/>
            <v:fill on="t" focussize="0,0"/>
            <v:stroke/>
            <v:imagedata o:title=""/>
            <o:lock v:ext="edit" aspectratio="f"/>
            <v:textbox>
              <w:txbxContent>
                <w:p>
                  <w:pPr>
                    <w:spacing w:line="240" w:lineRule="exact"/>
                    <w:rPr>
                      <w:sz w:val="15"/>
                      <w:szCs w:val="15"/>
                    </w:rPr>
                  </w:pPr>
                  <w:r>
                    <w:rPr>
                      <w:rFonts w:hint="eastAsia"/>
                      <w:sz w:val="15"/>
                      <w:szCs w:val="15"/>
                    </w:rPr>
                    <w:t>行政服务中心、招商引资单位安排专人对接，发改委召开联席会议进行前期工作辅导</w:t>
                  </w:r>
                </w:p>
              </w:txbxContent>
            </v:textbox>
          </v:shape>
        </w:pict>
      </w:r>
      <w:r>
        <w:rPr>
          <w:sz w:val="44"/>
        </w:rPr>
        <w:pict>
          <v:shape id="文本框 38" o:spid="_x0000_s2088" o:spt="202" type="#_x0000_t202" style="position:absolute;left:0pt;margin-left:-22.5pt;margin-top:4.8pt;height:158.7pt;width:42.85pt;z-index:251675648;mso-width-relative:page;mso-height-relative:page;" fillcolor="#C0C0C0" filled="t" stroked="t" coordsize="21600,21600" o:gfxdata="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Nyq7XAAAACAEAAA8AAAAAAAAAAQAgAAAAIgAAAGRycy9kb3ducmV2LnhtbFBLAQIU&#10;ABQAAAAIAIdO4kAkfKyl9AEAAOoDAAAOAAAAAAAAAAEAIAAAACYBAABkcnMvZTJvRG9jLnhtbFBL&#10;BQYAAAAABgAGAFkBAACMBQAAAAA=&#10;">
            <v:path/>
            <v:fill on="t" focussize="0,0"/>
            <v:stroke/>
            <v:imagedata o:title=""/>
            <o:lock v:ext="edit" aspectratio="f"/>
            <v:textbox>
              <w:txbxContent>
                <w:p>
                  <w:pPr>
                    <w:spacing w:line="240" w:lineRule="exact"/>
                    <w:rPr>
                      <w:rFonts w:hint="eastAsia"/>
                      <w:sz w:val="15"/>
                      <w:szCs w:val="15"/>
                    </w:rPr>
                  </w:pPr>
                  <w:r>
                    <w:rPr>
                      <w:rFonts w:hint="eastAsia"/>
                      <w:sz w:val="15"/>
                      <w:szCs w:val="15"/>
                    </w:rPr>
                    <w:t>商务局、工业园管委会收集投资企业名单和“标准地”信息报县发改委</w:t>
                  </w:r>
                </w:p>
              </w:txbxContent>
            </v:textbox>
          </v:shape>
        </w:pict>
      </w:r>
    </w:p>
    <w:p>
      <w:pPr>
        <w:rPr>
          <w:rFonts w:hint="eastAsia"/>
          <w:b/>
          <w:bCs/>
          <w:sz w:val="44"/>
          <w:szCs w:val="44"/>
        </w:rPr>
      </w:pPr>
      <w:r>
        <w:rPr>
          <w:sz w:val="44"/>
        </w:rPr>
        <w:pict>
          <v:rect id="矩形 6" o:spid="_x0000_s2089" o:spt="1" style="position:absolute;left:0pt;margin-left:467.1pt;margin-top:9.2pt;height:56.5pt;width:142.9pt;z-index:251667456;mso-width-relative:page;mso-height-relative:page;" fillcolor="#C0C0C0" filled="t" stroked="t" coordsize="21600,21600" o:gfxdata="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BvBLLZAAAACwEAAA8AAAAAAAAAAQAgAAAAIgAAAGRycy9kb3ducmV2LnhtbFBLAQIUABQAAAAI&#10;AIdO4kAS66vk7AEAANsDAAAOAAAAAAAAAAEAIAAAACgBAABkcnMvZTJvRG9jLnhtbFBLBQYAAAAA&#10;BgAGAFkBAACGBQAAAAA=&#10;">
            <v:path/>
            <v:fill on="t" focussize="0,0"/>
            <v:stroke/>
            <v:imagedata o:title=""/>
            <o:lock v:ext="edit" aspectratio="f"/>
            <v:textbox>
              <w:txbxContent>
                <w:p>
                  <w:pPr>
                    <w:spacing w:line="240" w:lineRule="exact"/>
                    <w:rPr>
                      <w:sz w:val="15"/>
                      <w:szCs w:val="15"/>
                    </w:rPr>
                  </w:pPr>
                  <w:r>
                    <w:rPr>
                      <w:rFonts w:hint="eastAsia"/>
                      <w:sz w:val="15"/>
                      <w:szCs w:val="15"/>
                    </w:rPr>
                    <w:t>审批部门根据有关法律条款及承诺事项进行过程监管，发现问题督促企业整改到位的办理产权证，不能整改到位的视为企业失信</w:t>
                  </w:r>
                </w:p>
              </w:txbxContent>
            </v:textbox>
          </v:rect>
        </w:pict>
      </w:r>
      <w:r>
        <w:rPr>
          <w:sz w:val="44"/>
        </w:rPr>
        <w:pict>
          <v:line id="直接连接符 3" o:spid="_x0000_s2090" o:spt="20" style="position:absolute;left:0pt;flip:x;margin-left:219.65pt;margin-top:30.75pt;height:27.25pt;width:0.45pt;z-index:251694080;mso-width-relative:page;mso-height-relative:page;" filled="f" stroked="t" coordsize="21600,21600" o:gfxdata="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3uM0NYAAAAKAQAADwAAAAAAAAABACAAAAAiAAAA&#10;ZHJzL2Rvd25yZXYueG1sUEsBAhQAFAAAAAgAh07iQKS8CrMJAgAA6QMAAA4AAAAAAAAAAQAgAAAA&#10;JQEAAGRycy9lMm9Eb2MueG1sUEsFBgAAAAAGAAYAWQEAAKAFAAAAAA==&#10;">
            <v:path arrowok="t"/>
            <v:fill on="f" focussize="0,0"/>
            <v:stroke weight="3pt" color="#0070C0" endarrow="block"/>
            <v:imagedata o:title=""/>
            <o:lock v:ext="edit" aspectratio="f"/>
          </v:line>
        </w:pict>
      </w:r>
    </w:p>
    <w:p>
      <w:pPr>
        <w:rPr>
          <w:rFonts w:hint="eastAsia"/>
          <w:b/>
          <w:bCs/>
          <w:sz w:val="44"/>
          <w:szCs w:val="44"/>
        </w:rPr>
      </w:pPr>
      <w:r>
        <w:rPr>
          <w:sz w:val="44"/>
        </w:rPr>
        <w:pict>
          <v:rect id="矩形 65" o:spid="_x0000_s2091" o:spt="1" style="position:absolute;left:0pt;margin-left:81.8pt;margin-top:26.55pt;height:72.95pt;width:70.65pt;z-index:251706368;mso-width-relative:page;mso-height-relative:page;" fillcolor="#C0C0C0" filled="t" stroked="t" coordsize="21600,21600" o:gfxdata="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QQpB0&#10;1wAAAAoBAAAPAAAAAAAAAAEAIAAAACIAAABkcnMvZG93bnJldi54bWxQSwECFAAUAAAACACHTuJA&#10;SlPDPOkBAADcAwAADgAAAAAAAAABACAAAAAmAQAAZHJzL2Uyb0RvYy54bWxQSwUGAAAAAAYABgBZ&#10;AQAAgQUAAAAA&#10;">
            <v:path/>
            <v:fill on="t" focussize="0,0"/>
            <v:stroke/>
            <v:imagedata o:title=""/>
            <o:lock v:ext="edit" aspectratio="f"/>
            <v:textbox>
              <w:txbxContent>
                <w:p>
                  <w:pPr>
                    <w:spacing w:line="240" w:lineRule="exact"/>
                    <w:rPr>
                      <w:sz w:val="15"/>
                      <w:szCs w:val="15"/>
                    </w:rPr>
                  </w:pPr>
                  <w:r>
                    <w:rPr>
                      <w:rFonts w:hint="eastAsia"/>
                      <w:sz w:val="15"/>
                      <w:szCs w:val="15"/>
                    </w:rPr>
                    <w:t>签订“标准地”投资建设协议、交地确认书、国有建设用地使用权出让合同</w:t>
                  </w:r>
                </w:p>
              </w:txbxContent>
            </v:textbox>
          </v:rect>
        </w:pict>
      </w:r>
      <w:r>
        <w:rPr>
          <w:sz w:val="44"/>
        </w:rPr>
        <w:pict>
          <v:rect id="矩形 22" o:spid="_x0000_s2092" o:spt="1" style="position:absolute;left:0pt;margin-left:626.2pt;margin-top:12.95pt;height:57.2pt;width:108.1pt;z-index:251671552;mso-width-relative:page;mso-height-relative:page;" fillcolor="#C0C0C0" filled="t" stroked="t" coordsize="21600,21600" o:gfxdata="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CdS6VdoAAAAMAQAADwAAAAAAAAABACAAAAAiAAAAZHJzL2Rvd25yZXYueG1sUEsBAhQAFAAA&#10;AAgAh07iQE9usTntAQAA3QMAAA4AAAAAAAAAAQAgAAAAKQEAAGRycy9lMm9Eb2MueG1sUEsFBgAA&#10;AAAGAAYAWQEAAIgFAAAAAA==&#10;">
            <v:path/>
            <v:fill on="t" focussize="0,0"/>
            <v:stroke/>
            <v:imagedata o:title=""/>
            <o:lock v:ext="edit" aspectratio="f"/>
            <v:textbox>
              <w:txbxContent>
                <w:p>
                  <w:pPr>
                    <w:spacing w:line="240" w:lineRule="exact"/>
                    <w:rPr>
                      <w:sz w:val="15"/>
                      <w:szCs w:val="15"/>
                    </w:rPr>
                  </w:pPr>
                  <w:r>
                    <w:rPr>
                      <w:rFonts w:hint="eastAsia"/>
                      <w:sz w:val="15"/>
                      <w:szCs w:val="15"/>
                    </w:rPr>
                    <w:t>项目投产后，商务局牵头有关审批部门，对照投资协议、企业承诺、“标准地”控制指标进行项目复核评估</w:t>
                  </w:r>
                </w:p>
                <w:p>
                  <w:pPr>
                    <w:spacing w:line="240" w:lineRule="exact"/>
                    <w:rPr>
                      <w:rFonts w:hint="eastAsia"/>
                      <w:sz w:val="15"/>
                      <w:szCs w:val="15"/>
                    </w:rPr>
                  </w:pPr>
                </w:p>
              </w:txbxContent>
            </v:textbox>
          </v:rect>
        </w:pict>
      </w:r>
      <w:r>
        <w:rPr>
          <w:sz w:val="44"/>
        </w:rPr>
        <w:pict>
          <v:line id="直接连接符 8" o:spid="_x0000_s2093" o:spt="20" style="position:absolute;left:0pt;margin-left:609.2pt;margin-top:11.05pt;height:0.05pt;width:16.8pt;z-index:251696128;mso-width-relative:page;mso-height-relative:page;" filled="f" stroked="t" coordsize="21600,21600" o:gfxdata="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OIbY22gAA&#10;AAsBAAAPAAAAAAAAAAEAIAAAACIAAABkcnMvZG93bnJldi54bWxQSwECFAAUAAAACACHTuJAmwa8&#10;+uMBAACcAwAADgAAAAAAAAABACAAAAApAQAAZHJzL2Uyb0RvYy54bWxQSwUGAAAAAAYABgBZAQAA&#10;fgUAAAAA&#10;">
            <v:path arrowok="t"/>
            <v:fill on="f" focussize="0,0"/>
            <v:stroke weight="3pt" color="#0070C0" endarrow="block"/>
            <v:imagedata o:title=""/>
            <o:lock v:ext="edit" aspectratio="f"/>
          </v:line>
        </w:pict>
      </w:r>
      <w:r>
        <w:rPr>
          <w:sz w:val="44"/>
        </w:rPr>
        <w:pict>
          <v:line id="直接连接符 2" o:spid="_x0000_s2094" o:spt="20" style="position:absolute;left:0pt;flip:y;margin-left:451.3pt;margin-top:10.75pt;height:0.4pt;width:16.75pt;z-index:251661312;mso-width-relative:page;mso-height-relative:page;" filled="f" stroked="t" coordsize="21600,21600" o:gfxdata="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Ss&#10;t8/WAAAACQEAAA8AAAAAAAAAAQAgAAAAIgAAAGRycy9kb3ducmV2LnhtbFBLAQIUABQAAAAIAIdO&#10;4kDR2ezW7AEAAKcDAAAOAAAAAAAAAAEAIAAAACUBAABkcnMvZTJvRG9jLnhtbFBLBQYAAAAABgAG&#10;AFkBAACDBQAAAAA=&#10;">
            <v:path arrowok="t"/>
            <v:fill on="f" focussize="0,0"/>
            <v:stroke weight="3pt" color="#0070C0" endarrow="block"/>
            <v:imagedata o:title=""/>
            <o:lock v:ext="edit" aspectratio="f"/>
          </v:line>
        </w:pict>
      </w:r>
      <w:r>
        <w:rPr>
          <w:sz w:val="44"/>
        </w:rPr>
        <w:pict>
          <v:line id="直接连接符 7" o:spid="_x0000_s2095" o:spt="20" style="position:absolute;left:0pt;margin-left:363.2pt;margin-top:10.95pt;height:0.05pt;width:21.35pt;z-index:251695104;mso-width-relative:page;mso-height-relative:page;" filled="f" stroked="t" coordsize="21600,21600" o:gfxdata="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eUa0C&#10;2gAAAAkBAAAPAAAAAAAAAAEAIAAAACIAAABkcnMvZG93bnJldi54bWxQSwECFAAUAAAACACHTuJA&#10;ETFE9eYBAACcAwAADgAAAAAAAAABACAAAAApAQAAZHJzL2Uyb0RvYy54bWxQSwUGAAAAAAYABgBZ&#10;AQAAgQUAAAAA&#10;">
            <v:path arrowok="t"/>
            <v:fill on="f" focussize="0,0"/>
            <v:stroke weight="3pt" color="#0070C0" endarrow="block"/>
            <v:imagedata o:title=""/>
            <o:lock v:ext="edit" aspectratio="f"/>
          </v:line>
        </w:pict>
      </w:r>
      <w:r>
        <w:rPr>
          <w:sz w:val="44"/>
        </w:rPr>
        <w:pict>
          <v:line id="直接连接符 72" o:spid="_x0000_s2096" o:spt="20" style="position:absolute;left:0pt;flip:y;margin-left:271.65pt;margin-top:12.3pt;height:0.2pt;width:19.55pt;z-index:251712512;mso-width-relative:page;mso-height-relative:page;" filled="f" stroked="t" coordsize="21600,21600" o:gfxdata="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q+srStYAAAAJAQAADwAAAAAAAAABACAAAAAiAAAAZHJzL2Rvd25yZXYueG1sUEsBAhQAFAAAAAgA&#10;h07iQLXW1FruAQAAqQMAAA4AAAAAAAAAAQAgAAAAJQEAAGRycy9lMm9Eb2MueG1sUEsFBgAAAAAG&#10;AAYAWQEAAIUFAAAAAA==&#10;">
            <v:path arrowok="t"/>
            <v:fill on="f" focussize="0,0"/>
            <v:stroke weight="3pt" color="#0070C0" endarrow="block"/>
            <v:imagedata o:title=""/>
            <o:lock v:ext="edit" aspectratio="f"/>
          </v:line>
        </w:pict>
      </w:r>
      <w:r>
        <w:rPr>
          <w:sz w:val="44"/>
        </w:rPr>
        <w:pict>
          <v:line id="直接连接符 4" o:spid="_x0000_s2097" o:spt="20" style="position:absolute;left:0pt;flip:y;margin-left:68.65pt;margin-top:12.85pt;height:0.2pt;width:19.55pt;z-index:251693056;mso-width-relative:page;mso-height-relative:page;" filled="f" stroked="t" coordsize="21600,21600" o:gfxdata="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YV&#10;XbXWAAAACQEAAA8AAAAAAAAAAQAgAAAAIgAAAGRycy9kb3ducmV2LnhtbFBLAQIUABQAAAAIAIdO&#10;4kDoudIr7AEAAKcDAAAOAAAAAAAAAAEAIAAAACUBAABkcnMvZTJvRG9jLnhtbFBLBQYAAAAABgAG&#10;AFkBAACDBQAAAAA=&#10;">
            <v:path arrowok="t"/>
            <v:fill on="f" focussize="0,0"/>
            <v:stroke weight="3pt" color="#0070C0" endarrow="block"/>
            <v:imagedata o:title=""/>
            <o:lock v:ext="edit" aspectratio="f"/>
          </v:line>
        </w:pict>
      </w:r>
      <w:r>
        <w:rPr>
          <w:sz w:val="44"/>
        </w:rPr>
        <w:pict>
          <v:line id="直接连接符 66" o:spid="_x0000_s2098" o:spt="20" style="position:absolute;left:0pt;flip:x;margin-left:115.3pt;margin-top:-0.75pt;height:26.05pt;width:0.5pt;z-index:251707392;mso-width-relative:page;mso-height-relative:page;" filled="f" stroked="t" coordsize="21600,21600" o:gfxdata="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BsyttYAAAAJAQAADwAAAAAAAAABACAAAAAiAAAAZHJzL2Rvd25yZXYu&#10;eG1sUEsBAhQAFAAAAAgAh07iQPec4rv9AQAA0AMAAA4AAAAAAAAAAQAgAAAAJQEAAGRycy9lMm9E&#10;b2MueG1sUEsFBgAAAAAGAAYAWQEAAJQFAAAAAA==&#10;">
            <v:path arrowok="t"/>
            <v:fill on="f" focussize="0,0"/>
            <v:stroke weight="3pt" color="#0070C0" endarrow="block"/>
            <v:imagedata o:title=""/>
            <o:lock v:ext="edit" aspectratio="f"/>
          </v:line>
        </w:pict>
      </w:r>
      <w:r>
        <w:rPr>
          <w:sz w:val="44"/>
        </w:rPr>
        <w:pict>
          <v:rect id="矩形 74" o:spid="_x0000_s2099" o:spt="1" style="position:absolute;left:0pt;margin-left:467.25pt;margin-top:30.85pt;height:65.7pt;width:142.9pt;z-index:251714560;mso-width-relative:page;mso-height-relative:page;" fillcolor="#C0C0C0" filled="t" stroked="t" coordsize="21600,21600" o:gfxdata="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4PAiwdoAAAALAQAADwAAAAAAAAABACAAAAAiAAAAZHJzL2Rvd25yZXYueG1sUEsBAhQAFAAA&#10;AAgAh07iQOHinm/tAQAA3QMAAA4AAAAAAAAAAQAgAAAAKQEAAGRycy9lMm9Eb2MueG1sUEsFBgAA&#10;AAAGAAYAWQEAAIgFAAAAAA==&#10;">
            <v:path/>
            <v:fill on="t" focussize="0,0"/>
            <v:stroke/>
            <v:imagedata o:title=""/>
            <o:lock v:ext="edit" aspectratio="f"/>
            <v:textbox>
              <w:txbxContent>
                <w:p>
                  <w:pPr>
                    <w:spacing w:line="240" w:lineRule="exact"/>
                    <w:rPr>
                      <w:sz w:val="15"/>
                      <w:szCs w:val="15"/>
                    </w:rPr>
                  </w:pPr>
                  <w:r>
                    <w:rPr>
                      <w:rFonts w:hint="eastAsia"/>
                      <w:sz w:val="15"/>
                      <w:szCs w:val="15"/>
                    </w:rPr>
                    <w:t>行政服务中心全程记录企业在项目建设过程中的违约失信行为，对于违背承诺或者违反相关法律法规的企业不再受理该企业的任何承诺制申请及政府代办事项</w:t>
                  </w:r>
                </w:p>
              </w:txbxContent>
            </v:textbox>
          </v:rect>
        </w:pict>
      </w:r>
      <w:r>
        <w:rPr>
          <w:sz w:val="44"/>
        </w:rPr>
        <w:pict>
          <v:rect id="矩形 68" o:spid="_x0000_s2100" o:spt="1" style="position:absolute;left:0pt;margin-left:163.65pt;margin-top:26.1pt;height:72.2pt;width:111.95pt;z-index:251709440;mso-width-relative:page;mso-height-relative:page;" fillcolor="#C0C0C0" filled="t" stroked="t" coordsize="21600,21600" o:gfxdata="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S6tt89kAAAAKAQAADwAAAAAAAAABACAAAAAiAAAAZHJzL2Rvd25yZXYueG1sUEsBAhQAFAAAAAgA&#10;h07iQEv+neDrAQAA3QMAAA4AAAAAAAAAAQAgAAAAKAEAAGRycy9lMm9Eb2MueG1sUEsFBgAAAAAG&#10;AAYAWQEAAIUFAAAAAA==&#10;">
            <v:path/>
            <v:fill on="t" focussize="0,0"/>
            <v:stroke/>
            <v:imagedata o:title=""/>
            <o:lock v:ext="edit" aspectratio="f"/>
            <v:textbox>
              <w:txbxContent>
                <w:p>
                  <w:pPr>
                    <w:spacing w:line="240" w:lineRule="exact"/>
                    <w:rPr>
                      <w:sz w:val="15"/>
                      <w:szCs w:val="15"/>
                    </w:rPr>
                  </w:pPr>
                  <w:r>
                    <w:rPr>
                      <w:rFonts w:hint="eastAsia"/>
                      <w:sz w:val="15"/>
                      <w:szCs w:val="15"/>
                    </w:rPr>
                    <w:t>发改委在江西省投资项目在线审批监管平台上对取得“标准地”的企业投资建设项目进行备案</w:t>
                  </w:r>
                </w:p>
              </w:txbxContent>
            </v:textbox>
          </v:rect>
        </w:pict>
      </w:r>
    </w:p>
    <w:p>
      <w:pPr>
        <w:rPr>
          <w:rFonts w:hint="eastAsia"/>
          <w:b/>
          <w:bCs/>
          <w:sz w:val="44"/>
          <w:szCs w:val="44"/>
        </w:rPr>
      </w:pPr>
    </w:p>
    <w:p>
      <w:pPr>
        <w:rPr>
          <w:rFonts w:hint="eastAsia"/>
          <w:b/>
          <w:bCs/>
          <w:sz w:val="44"/>
          <w:szCs w:val="44"/>
        </w:rPr>
      </w:pPr>
    </w:p>
    <w:p>
      <w:pPr>
        <w:tabs>
          <w:tab w:val="left" w:pos="5084"/>
        </w:tabs>
        <w:jc w:val="left"/>
        <w:rPr>
          <w:rFonts w:hint="eastAsia"/>
          <w:b/>
          <w:bCs/>
          <w:sz w:val="44"/>
          <w:szCs w:val="44"/>
        </w:rPr>
      </w:pPr>
      <w:r>
        <w:rPr>
          <w:sz w:val="44"/>
        </w:rPr>
        <w:pict>
          <v:shape id="文本框 42" o:spid="_x0000_s2101" o:spt="202" type="#_x0000_t202" style="position:absolute;left:0pt;margin-left:77.3pt;margin-top:15.2pt;height:15.4pt;width:204.6pt;z-index:251683840;mso-width-relative:page;mso-height-relative:page;" fillcolor="#FFFFFF" filled="t" stroked="t" coordsize="21600,21600" o:gfxdata="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CEw+DrVAAAACQEAAA8AAAAAAAAAAQAgAAAAIgAAAGRycy9kb3ducmV2LnhtbFBLAQIU&#10;ABQAAAAIAIdO4kABji249gEAAOsDAAAOAAAAAAAAAAEAIAAAACQBAABkcnMvZTJvRG9jLnhtbFBL&#10;BQYAAAAABgAGAFkBAACMBQAAAAA=&#10;">
            <v:path/>
            <v:fill on="t" focussize="0,0"/>
            <v:stroke dashstyle="longDash"/>
            <v:imagedata o:title=""/>
            <o:lock v:ext="edit" aspectratio="f"/>
            <v:textbox>
              <w:txbxContent>
                <w:p>
                  <w:pPr>
                    <w:spacing w:line="160" w:lineRule="exact"/>
                    <w:jc w:val="center"/>
                    <w:rPr>
                      <w:rFonts w:hint="eastAsia"/>
                      <w:sz w:val="13"/>
                      <w:szCs w:val="13"/>
                    </w:rPr>
                  </w:pPr>
                  <w:r>
                    <w:rPr>
                      <w:rFonts w:hint="eastAsia"/>
                      <w:sz w:val="13"/>
                      <w:szCs w:val="13"/>
                    </w:rPr>
                    <w:t>地勘中介完成地质勘探</w:t>
                  </w:r>
                </w:p>
              </w:txbxContent>
            </v:textbox>
          </v:shape>
        </w:pict>
      </w:r>
      <w:r>
        <w:rPr>
          <w:sz w:val="44"/>
        </w:rPr>
        <w:pict>
          <v:shape id="文本框 52" o:spid="_x0000_s2102" o:spt="202" type="#_x0000_t202" style="position:absolute;left:0pt;margin-left:77.35pt;margin-top:29.15pt;height:16.2pt;width:203.9pt;z-index:251684864;mso-width-relative:page;mso-height-relative:page;" fillcolor="#FFFFFF" filled="t" stroked="t" coordsize="21600,21600" o:gfxdata="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it6DWAAAACQEAAA8AAAAAAAAAAQAgAAAAIgAAAGRycy9kb3ducmV2LnhtbFBLAQIU&#10;ABQAAAAIAIdO4kCYv58p9QEAAOsDAAAOAAAAAAAAAAEAIAAAACUBAABkcnMvZTJvRG9jLnhtbFBL&#10;BQYAAAAABgAGAFkBAACMBQAAAAA=&#10;">
            <v:path/>
            <v:fill on="t" focussize="0,0"/>
            <v:stroke dashstyle="longDash"/>
            <v:imagedata o:title=""/>
            <o:lock v:ext="edit" aspectratio="f"/>
            <v:textbox>
              <w:txbxContent>
                <w:p>
                  <w:pPr>
                    <w:spacing w:line="160" w:lineRule="exact"/>
                    <w:jc w:val="center"/>
                    <w:rPr>
                      <w:rFonts w:hint="eastAsia"/>
                      <w:sz w:val="13"/>
                      <w:szCs w:val="13"/>
                    </w:rPr>
                  </w:pPr>
                  <w:r>
                    <w:rPr>
                      <w:rFonts w:hint="eastAsia"/>
                      <w:sz w:val="13"/>
                      <w:szCs w:val="13"/>
                    </w:rPr>
                    <w:t>测绘中介完成地形图和宗地图</w:t>
                  </w:r>
                </w:p>
              </w:txbxContent>
            </v:textbox>
          </v:shape>
        </w:pict>
      </w:r>
      <w:r>
        <w:rPr>
          <w:sz w:val="44"/>
        </w:rPr>
        <w:pict>
          <v:line id="直接连接符 77" o:spid="_x0000_s2103" o:spt="20" style="position:absolute;left:0pt;flip:x;margin-left:-30.9pt;margin-top:7.4pt;height:3.85pt;width:766.3pt;z-index:251717632;mso-width-relative:page;mso-height-relative:page;" filled="f" stroked="t" coordsize="21600,21600" o:gfxdata="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IM3p&#10;KtoAAAAKAQAADwAAAAAAAAABACAAAAAiAAAAZHJzL2Rvd25yZXYueG1sUEsBAhQAFAAAAAgAh07i&#10;QCt7shznAQAApgMAAA4AAAAAAAAAAQAgAAAAKQEAAGRycy9lMm9Eb2MueG1sUEsFBgAAAAAGAAYA&#10;WQEAAIIFAAAAAA==&#10;">
            <v:path arrowok="t"/>
            <v:fill on="f" focussize="0,0"/>
            <v:stroke weight="1.5pt" color="#0000FF" dashstyle="dash"/>
            <v:imagedata o:title=""/>
            <o:lock v:ext="edit" aspectratio="f"/>
          </v:line>
        </w:pict>
      </w:r>
      <w:r>
        <w:rPr>
          <w:rFonts w:hint="eastAsia"/>
          <w:b/>
          <w:bCs/>
          <w:sz w:val="44"/>
          <w:szCs w:val="44"/>
        </w:rPr>
        <w:tab/>
      </w:r>
    </w:p>
    <w:p>
      <w:pPr>
        <w:tabs>
          <w:tab w:val="left" w:pos="5084"/>
        </w:tabs>
        <w:jc w:val="left"/>
        <w:rPr>
          <w:rFonts w:hint="eastAsia" w:ascii="仿宋_GB2312" w:hAnsi="仿宋_GB2312" w:eastAsia="仿宋_GB2312" w:cs="仿宋_GB2312"/>
          <w:sz w:val="32"/>
          <w:szCs w:val="32"/>
        </w:rPr>
        <w:sectPr>
          <w:footerReference r:id="rId6" w:type="default"/>
          <w:pgSz w:w="16838" w:h="11906" w:orient="landscape"/>
          <w:pgMar w:top="1800" w:right="1440" w:bottom="1800" w:left="1440" w:header="851" w:footer="992" w:gutter="0"/>
          <w:pgNumType w:fmt="numberInDash"/>
          <w:cols w:space="720" w:num="1"/>
          <w:docGrid w:type="lines" w:linePitch="312" w:charSpace="0"/>
        </w:sectPr>
      </w:pPr>
      <w:r>
        <w:rPr>
          <w:sz w:val="44"/>
        </w:rPr>
        <w:pict>
          <v:shape id="文本框 53" o:spid="_x0000_s2104" o:spt="202" type="#_x0000_t202" style="position:absolute;left:0pt;margin-left:77.15pt;margin-top:74.35pt;height:16.15pt;width:205.1pt;z-index:251674624;mso-width-relative:page;mso-height-relative:page;" fillcolor="#FFFFFF" filled="t" stroked="t" coordsize="21600,21600" o:gfxdata="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FIjKWdUAAAAJAQAADwAAAAAAAAABACAAAAAiAAAAZHJzL2Rvd25yZXYueG1sUEsBAhQAFAAA&#10;AAgAh07iQJB4ZinyAQAA6wMAAA4AAAAAAAAAAQAgAAAAJAEAAGRycy9lMm9Eb2MueG1sUEsFBgAA&#10;AAAGAAYAWQEAAIgFAAAAAA==&#10;">
            <v:path/>
            <v:fill on="t" focussize="0,0"/>
            <v:stroke dashstyle="longDash"/>
            <v:imagedata o:title=""/>
            <o:lock v:ext="edit" aspectratio="f"/>
            <v:textbox>
              <w:txbxContent>
                <w:p>
                  <w:pPr>
                    <w:spacing w:line="160" w:lineRule="exact"/>
                    <w:jc w:val="center"/>
                    <w:rPr>
                      <w:sz w:val="13"/>
                      <w:szCs w:val="13"/>
                    </w:rPr>
                  </w:pPr>
                  <w:r>
                    <w:rPr>
                      <w:rFonts w:hint="eastAsia"/>
                      <w:sz w:val="13"/>
                      <w:szCs w:val="13"/>
                    </w:rPr>
                    <w:t>编制并完成施工图审</w:t>
                  </w:r>
                </w:p>
              </w:txbxContent>
            </v:textbox>
          </v:shape>
        </w:pict>
      </w:r>
      <w:r>
        <w:rPr>
          <w:sz w:val="44"/>
        </w:rPr>
        <w:pict>
          <v:shape id="文本框 55" o:spid="_x0000_s2105" o:spt="202" type="#_x0000_t202" style="position:absolute;left:0pt;margin-left:76.8pt;margin-top:59.65pt;height:14.8pt;width:205.2pt;z-index:251686912;mso-width-relative:page;mso-height-relative:page;" fillcolor="#FFFFFF" filled="t" stroked="t" coordsize="21600,21600" o:gfxdata="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g9j0kdUAAAAJAQAADwAAAAAAAAABACAAAAAiAAAAZHJzL2Rvd25yZXYueG1sUEsBAhQA&#10;FAAAAAgAh07iQL1o/P/1AQAA6wMAAA4AAAAAAAAAAQAgAAAAJAEAAGRycy9lMm9Eb2MueG1sUEsF&#10;BgAAAAAGAAYAWQEAAIsFAAAAAA==&#10;">
            <v:path/>
            <v:fill on="t" focussize="0,0"/>
            <v:stroke dashstyle="longDash"/>
            <v:imagedata o:title=""/>
            <o:lock v:ext="edit" aspectratio="f"/>
            <v:textbox>
              <w:txbxContent>
                <w:p>
                  <w:pPr>
                    <w:spacing w:line="160" w:lineRule="exact"/>
                    <w:jc w:val="center"/>
                    <w:rPr>
                      <w:rFonts w:hint="eastAsia"/>
                      <w:sz w:val="15"/>
                      <w:szCs w:val="15"/>
                    </w:rPr>
                  </w:pPr>
                  <w:r>
                    <w:rPr>
                      <w:rFonts w:hint="eastAsia"/>
                      <w:sz w:val="13"/>
                      <w:szCs w:val="13"/>
                    </w:rPr>
                    <w:t>涉及水保、涉河、林地等委托中介编制</w:t>
                  </w:r>
                  <w:r>
                    <w:rPr>
                      <w:rFonts w:hint="eastAsia"/>
                      <w:sz w:val="15"/>
                      <w:szCs w:val="15"/>
                    </w:rPr>
                    <w:t>报告</w:t>
                  </w:r>
                </w:p>
              </w:txbxContent>
            </v:textbox>
          </v:shape>
        </w:pict>
      </w:r>
      <w:r>
        <w:rPr>
          <w:sz w:val="44"/>
        </w:rPr>
        <w:pict>
          <v:shape id="文本框 57" o:spid="_x0000_s2106" o:spt="202" type="#_x0000_t202" style="position:absolute;left:0pt;margin-left:77.35pt;margin-top:44.3pt;height:15.45pt;width:204pt;z-index:251673600;mso-width-relative:page;mso-height-relative:page;" fillcolor="#FFFFFF" filled="t" stroked="t" coordsize="21600,21600" o:gfxdata="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frsm9dQAAAAIAQAADwAAAAAAAAABACAAAAAiAAAAZHJzL2Rvd25yZXYueG1sUEsBAhQAFAAA&#10;AAgAh07iQIXthEzzAQAA6wMAAA4AAAAAAAAAAQAgAAAAIwEAAGRycy9lMm9Eb2MueG1sUEsFBgAA&#10;AAAGAAYAWQEAAIgFAAAAAA==&#10;">
            <v:path/>
            <v:fill on="t" focussize="0,0"/>
            <v:stroke dashstyle="longDash"/>
            <v:imagedata o:title=""/>
            <o:lock v:ext="edit" aspectratio="f"/>
            <v:textbox>
              <w:txbxContent>
                <w:p>
                  <w:pPr>
                    <w:spacing w:line="160" w:lineRule="exact"/>
                    <w:jc w:val="center"/>
                    <w:rPr>
                      <w:rFonts w:hint="eastAsia"/>
                      <w:sz w:val="13"/>
                      <w:szCs w:val="13"/>
                    </w:rPr>
                  </w:pPr>
                  <w:r>
                    <w:rPr>
                      <w:rFonts w:hint="eastAsia"/>
                      <w:sz w:val="13"/>
                      <w:szCs w:val="13"/>
                    </w:rPr>
                    <w:t>委托设计单位进行总平设计</w:t>
                  </w:r>
                </w:p>
              </w:txbxContent>
            </v:textbox>
          </v:shape>
        </w:pict>
      </w:r>
      <w:r>
        <w:rPr>
          <w:sz w:val="44"/>
        </w:rPr>
        <w:pict>
          <v:shape id="文本框 45" o:spid="_x0000_s2107" o:spt="202" type="#_x0000_t202" style="position:absolute;left:0pt;margin-left:77.15pt;margin-top:30.1pt;height:15.35pt;width:203.95pt;z-index:251685888;mso-width-relative:page;mso-height-relative:page;" fillcolor="#FFFFFF" filled="t" stroked="t" coordsize="21600,21600" o:gfxdata="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hDTMo9YAAAAJAQAADwAAAAAAAAABACAAAAAiAAAAZHJzL2Rvd25yZXYueG1sUEsBAhQA&#10;FAAAAAgAh07iQD7weVX0AQAA6wMAAA4AAAAAAAAAAQAgAAAAJQEAAGRycy9lMm9Eb2MueG1sUEsF&#10;BgAAAAAGAAYAWQEAAIsFAAAAAA==&#10;">
            <v:path/>
            <v:fill on="t" focussize="0,0"/>
            <v:stroke dashstyle="longDash"/>
            <v:imagedata o:title=""/>
            <o:lock v:ext="edit" aspectratio="f"/>
            <v:textbox>
              <w:txbxContent>
                <w:p>
                  <w:pPr>
                    <w:spacing w:line="160" w:lineRule="exact"/>
                    <w:jc w:val="center"/>
                    <w:rPr>
                      <w:rFonts w:hint="eastAsia"/>
                      <w:sz w:val="13"/>
                      <w:szCs w:val="13"/>
                    </w:rPr>
                  </w:pPr>
                  <w:r>
                    <w:rPr>
                      <w:rFonts w:hint="eastAsia"/>
                      <w:sz w:val="13"/>
                      <w:szCs w:val="13"/>
                    </w:rPr>
                    <w:t>涉及安全、交通、供电、节能等委托中介编制报告</w:t>
                  </w:r>
                </w:p>
              </w:txbxContent>
            </v:textbox>
          </v:shape>
        </w:pict>
      </w:r>
      <w:r>
        <w:rPr>
          <w:sz w:val="44"/>
        </w:rPr>
        <w:pict>
          <v:shape id="文本框 51" o:spid="_x0000_s2108" o:spt="202" type="#_x0000_t202" style="position:absolute;left:0pt;margin-left:77.2pt;margin-top:14.5pt;height:16.3pt;width:203.95pt;z-index:251687936;mso-width-relative:page;mso-height-relative:page;" fillcolor="#FFFFFF" filled="t" stroked="t" coordsize="21600,21600" o:gfxdata="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1a/o7WAAAACQEAAA8AAAAAAAAAAQAgAAAAIgAAAGRycy9kb3ducmV2LnhtbFBLAQIU&#10;ABQAAAAIAIdO4kADtHsA9QEAAOsDAAAOAAAAAAAAAAEAIAAAACUBAABkcnMvZTJvRG9jLnhtbFBL&#10;BQYAAAAABgAGAFkBAACMBQAAAAA=&#10;">
            <v:path/>
            <v:fill on="t" focussize="0,0"/>
            <v:stroke dashstyle="longDash"/>
            <v:imagedata o:title=""/>
            <o:lock v:ext="edit" aspectratio="f"/>
            <v:textbox>
              <w:txbxContent>
                <w:p>
                  <w:pPr>
                    <w:spacing w:line="160" w:lineRule="exact"/>
                    <w:jc w:val="center"/>
                    <w:rPr>
                      <w:rFonts w:hint="eastAsia"/>
                      <w:sz w:val="13"/>
                      <w:szCs w:val="13"/>
                    </w:rPr>
                  </w:pPr>
                  <w:r>
                    <w:rPr>
                      <w:rFonts w:hint="eastAsia"/>
                      <w:sz w:val="13"/>
                      <w:szCs w:val="13"/>
                    </w:rPr>
                    <w:t>环保中介编制环评报告</w:t>
                  </w:r>
                </w:p>
              </w:txbxContent>
            </v:textbox>
          </v:shape>
        </w:pict>
      </w:r>
      <w:r>
        <w:rPr>
          <w:sz w:val="44"/>
        </w:rPr>
        <w:pict>
          <v:shape id="文本框 78" o:spid="_x0000_s2109" o:spt="202" type="#_x0000_t202" style="position:absolute;left:0pt;margin-left:456.1pt;margin-top:18.05pt;height:23.1pt;width:161.3pt;z-index:251718656;mso-width-relative:page;mso-height-relative:page;" fillcolor="#FFFFFF" filled="t" stroked="t" coordsize="21600,21600" o:gfxdata="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v2RCLWAAAACgEAAA8AAAAAAAAAAQAgAAAAIgAAAGRycy9kb3ducmV2LnhtbFBLAQIU&#10;ABQAAAAIAIdO4kDMhIBi9QEAAOsDAAAOAAAAAAAAAAEAIAAAACUBAABkcnMvZTJvRG9jLnhtbFBL&#10;BQYAAAAABgAGAFkBAACMBQAAAAA=&#10;">
            <v:path/>
            <v:fill on="t" focussize="0,0"/>
            <v:stroke dashstyle="longDash"/>
            <v:imagedata o:title=""/>
            <o:lock v:ext="edit" aspectratio="f"/>
            <v:textbox>
              <w:txbxContent>
                <w:p>
                  <w:pPr>
                    <w:spacing w:line="160" w:lineRule="exact"/>
                    <w:rPr>
                      <w:sz w:val="13"/>
                      <w:szCs w:val="13"/>
                    </w:rPr>
                  </w:pPr>
                  <w:r>
                    <w:rPr>
                      <w:rFonts w:hint="eastAsia"/>
                      <w:sz w:val="13"/>
                      <w:szCs w:val="13"/>
                    </w:rPr>
                    <w:t>根据审批部门相关审批及企业的要求一次性修改到位</w:t>
                  </w:r>
                </w:p>
              </w:txbxContent>
            </v:textbox>
          </v:shape>
        </w:pict>
      </w:r>
    </w:p>
    <w:p>
      <w:pPr>
        <w:spacing w:line="520" w:lineRule="exact"/>
        <w:rPr>
          <w:rFonts w:ascii="黑体" w:hAnsi="黑体" w:eastAsia="黑体" w:cs="黑体"/>
          <w:sz w:val="32"/>
          <w:szCs w:val="32"/>
        </w:rPr>
      </w:pPr>
      <w:r>
        <w:rPr>
          <w:rFonts w:hint="eastAsia" w:ascii="黑体" w:hAnsi="黑体" w:eastAsia="黑体" w:cs="黑体"/>
          <w:sz w:val="32"/>
          <w:szCs w:val="32"/>
        </w:rPr>
        <w:t>附件2</w:t>
      </w:r>
    </w:p>
    <w:p>
      <w:pPr>
        <w:spacing w:line="520" w:lineRule="exact"/>
        <w:jc w:val="center"/>
        <w:rPr>
          <w:rFonts w:hint="eastAsia"/>
          <w:b/>
          <w:bCs/>
          <w:sz w:val="44"/>
          <w:szCs w:val="44"/>
        </w:rPr>
      </w:pPr>
      <w:r>
        <w:rPr>
          <w:rFonts w:hint="eastAsia" w:ascii="方正小标宋简体" w:hAnsi="方正小标宋简体" w:eastAsia="方正小标宋简体" w:cs="方正小标宋简体"/>
          <w:sz w:val="44"/>
          <w:szCs w:val="44"/>
        </w:rPr>
        <w:t>大余县工业投资项目“标准地+承诺制”控制性指标目录</w:t>
      </w:r>
    </w:p>
    <w:tbl>
      <w:tblPr>
        <w:tblStyle w:val="5"/>
        <w:tblW w:w="14418" w:type="dxa"/>
        <w:jc w:val="center"/>
        <w:tblLayout w:type="autofit"/>
        <w:tblCellMar>
          <w:top w:w="0" w:type="dxa"/>
          <w:left w:w="0" w:type="dxa"/>
          <w:bottom w:w="0" w:type="dxa"/>
          <w:right w:w="0" w:type="dxa"/>
        </w:tblCellMar>
      </w:tblPr>
      <w:tblGrid>
        <w:gridCol w:w="960"/>
        <w:gridCol w:w="2485"/>
        <w:gridCol w:w="2428"/>
        <w:gridCol w:w="5409"/>
        <w:gridCol w:w="3136"/>
      </w:tblGrid>
      <w:tr>
        <w:tblPrEx>
          <w:tblCellMar>
            <w:top w:w="0" w:type="dxa"/>
            <w:left w:w="0" w:type="dxa"/>
            <w:bottom w:w="0" w:type="dxa"/>
            <w:right w:w="0" w:type="dxa"/>
          </w:tblCellMar>
        </w:tblPrEx>
        <w:trPr>
          <w:trHeight w:val="554" w:hRule="atLeast"/>
          <w:tblHeader/>
          <w:jc w:val="center"/>
        </w:trPr>
        <w:tc>
          <w:tcPr>
            <w:tcW w:w="9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b/>
              </w:rPr>
            </w:pPr>
            <w:r>
              <w:rPr>
                <w:rFonts w:hint="eastAsia" w:ascii="宋体" w:hAnsi="宋体"/>
                <w:b/>
              </w:rPr>
              <w:t>指标</w:t>
            </w:r>
          </w:p>
          <w:p>
            <w:pPr>
              <w:jc w:val="center"/>
              <w:textAlignment w:val="center"/>
              <w:rPr>
                <w:rFonts w:hint="eastAsia" w:ascii="宋体"/>
                <w:b/>
              </w:rPr>
            </w:pPr>
            <w:r>
              <w:rPr>
                <w:rFonts w:hint="eastAsia" w:ascii="宋体" w:hAnsi="宋体"/>
                <w:b/>
              </w:rPr>
              <w:t>类别</w:t>
            </w: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b/>
              </w:rPr>
            </w:pPr>
            <w:r>
              <w:rPr>
                <w:rFonts w:hint="eastAsia" w:ascii="宋体" w:hAnsi="宋体"/>
                <w:b/>
              </w:rPr>
              <w:t>具体细项</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b/>
              </w:rPr>
            </w:pPr>
            <w:r>
              <w:rPr>
                <w:rFonts w:hint="eastAsia" w:ascii="宋体" w:hAnsi="宋体"/>
                <w:b/>
              </w:rPr>
              <w:t>责任单位</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b/>
              </w:rPr>
            </w:pPr>
            <w:r>
              <w:rPr>
                <w:rFonts w:hint="eastAsia" w:ascii="宋体" w:hAnsi="宋体"/>
                <w:b/>
              </w:rPr>
              <w:t>指标内容</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b/>
              </w:rPr>
            </w:pPr>
            <w:r>
              <w:rPr>
                <w:rFonts w:hint="eastAsia" w:ascii="宋体" w:hAnsi="宋体"/>
                <w:b/>
              </w:rPr>
              <w:t>指标依据</w:t>
            </w:r>
          </w:p>
        </w:tc>
      </w:tr>
      <w:tr>
        <w:tblPrEx>
          <w:tblCellMar>
            <w:top w:w="0" w:type="dxa"/>
            <w:left w:w="0" w:type="dxa"/>
            <w:bottom w:w="0" w:type="dxa"/>
            <w:right w:w="0" w:type="dxa"/>
          </w:tblCellMar>
        </w:tblPrEx>
        <w:trPr>
          <w:trHeight w:val="295" w:hRule="atLeast"/>
          <w:jc w:val="center"/>
        </w:trPr>
        <w:tc>
          <w:tcPr>
            <w:tcW w:w="96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产业类</w:t>
            </w:r>
          </w:p>
        </w:tc>
        <w:tc>
          <w:tcPr>
            <w:tcW w:w="2485"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1.项目准入</w:t>
            </w:r>
          </w:p>
        </w:tc>
        <w:tc>
          <w:tcPr>
            <w:tcW w:w="2428"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县发改委</w:t>
            </w:r>
          </w:p>
        </w:tc>
        <w:tc>
          <w:tcPr>
            <w:tcW w:w="5409"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符合国家产业调整目录政策</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p>
        </w:tc>
      </w:tr>
      <w:tr>
        <w:tblPrEx>
          <w:tblCellMar>
            <w:top w:w="0" w:type="dxa"/>
            <w:left w:w="0" w:type="dxa"/>
            <w:bottom w:w="0" w:type="dxa"/>
            <w:right w:w="0" w:type="dxa"/>
          </w:tblCellMar>
        </w:tblPrEx>
        <w:trPr>
          <w:trHeight w:val="584"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2.投资强度</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县商务局、县工业</w:t>
            </w:r>
            <w:bookmarkStart w:id="0" w:name="_GoBack"/>
            <w:bookmarkEnd w:id="0"/>
            <w:r>
              <w:rPr>
                <w:rFonts w:hint="eastAsia" w:ascii="宋体" w:hAnsi="宋体"/>
                <w:sz w:val="18"/>
                <w:szCs w:val="18"/>
              </w:rPr>
              <w:t>园管委会、县工信局、县发改委</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300万元/亩以上。</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r>
        <w:tblPrEx>
          <w:tblCellMar>
            <w:top w:w="0" w:type="dxa"/>
            <w:left w:w="0" w:type="dxa"/>
            <w:bottom w:w="0" w:type="dxa"/>
            <w:right w:w="0" w:type="dxa"/>
          </w:tblCellMar>
        </w:tblPrEx>
        <w:trPr>
          <w:trHeight w:val="370"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3.亩均税收</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县商务局、县税务局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10万元/亩/年以上。</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r>
        <w:tblPrEx>
          <w:tblCellMar>
            <w:top w:w="0" w:type="dxa"/>
            <w:left w:w="0" w:type="dxa"/>
            <w:bottom w:w="0" w:type="dxa"/>
            <w:right w:w="0" w:type="dxa"/>
          </w:tblCellMar>
        </w:tblPrEx>
        <w:trPr>
          <w:trHeight w:val="866" w:hRule="atLeast"/>
          <w:jc w:val="center"/>
        </w:trPr>
        <w:tc>
          <w:tcPr>
            <w:tcW w:w="96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能耗类</w:t>
            </w: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4.能耗总量</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县发改委</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年综合能耗5000吨标准煤以下。</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江西省发展改革委关于贯彻执行〈固定资产投资项目节能审查办法〉（国家发展改革委第44号令）意见的通知</w:t>
            </w:r>
          </w:p>
        </w:tc>
      </w:tr>
      <w:tr>
        <w:tblPrEx>
          <w:tblCellMar>
            <w:top w:w="0" w:type="dxa"/>
            <w:left w:w="0" w:type="dxa"/>
            <w:bottom w:w="0" w:type="dxa"/>
            <w:right w:w="0" w:type="dxa"/>
          </w:tblCellMar>
        </w:tblPrEx>
        <w:trPr>
          <w:trHeight w:val="323"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5.单位能耗工业增加值</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县工信局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根据企业实际生产能耗测算数据</w:t>
            </w:r>
          </w:p>
        </w:tc>
      </w:tr>
      <w:tr>
        <w:tblPrEx>
          <w:tblCellMar>
            <w:top w:w="0" w:type="dxa"/>
            <w:left w:w="0" w:type="dxa"/>
            <w:bottom w:w="0" w:type="dxa"/>
            <w:right w:w="0" w:type="dxa"/>
          </w:tblCellMar>
        </w:tblPrEx>
        <w:trPr>
          <w:trHeight w:val="568"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6.单位水耗工业增加值</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县水利局、县工信局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40立方米每万元以下。</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市级水利部门下达的2016-2020年工业增加值用水量控制指标</w:t>
            </w:r>
          </w:p>
        </w:tc>
      </w:tr>
      <w:tr>
        <w:tblPrEx>
          <w:tblCellMar>
            <w:top w:w="0" w:type="dxa"/>
            <w:left w:w="0" w:type="dxa"/>
            <w:bottom w:w="0" w:type="dxa"/>
            <w:right w:w="0" w:type="dxa"/>
          </w:tblCellMar>
        </w:tblPrEx>
        <w:trPr>
          <w:trHeight w:val="870" w:hRule="atLeast"/>
          <w:jc w:val="center"/>
        </w:trPr>
        <w:tc>
          <w:tcPr>
            <w:tcW w:w="96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环境类</w:t>
            </w: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sz w:val="18"/>
                <w:szCs w:val="18"/>
              </w:rPr>
            </w:pPr>
            <w:r>
              <w:rPr>
                <w:rFonts w:hint="eastAsia" w:ascii="宋体" w:hAnsi="宋体"/>
                <w:sz w:val="18"/>
                <w:szCs w:val="18"/>
              </w:rPr>
              <w:t>7.规划环评(环境容量)</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大余生态环境局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二氧化硫（SO2）、氮氧化物（NOX）分别不高于211t/a、356t/a。化学需氧量（CODcr）和氨氮（NH3-N）分别不高于2737t/a和137t/a。</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r>
        <w:tblPrEx>
          <w:tblCellMar>
            <w:top w:w="0" w:type="dxa"/>
            <w:left w:w="0" w:type="dxa"/>
            <w:bottom w:w="0" w:type="dxa"/>
            <w:right w:w="0" w:type="dxa"/>
          </w:tblCellMar>
        </w:tblPrEx>
        <w:trPr>
          <w:trHeight w:val="964"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8.水土保持</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县水</w:t>
            </w:r>
            <w:r>
              <w:rPr>
                <w:rFonts w:hint="eastAsia" w:ascii="宋体" w:hAnsi="宋体" w:eastAsia="宋体"/>
                <w:sz w:val="18"/>
                <w:szCs w:val="18"/>
                <w:lang w:eastAsia="zh-CN"/>
              </w:rPr>
              <w:t>利</w:t>
            </w:r>
            <w:r>
              <w:rPr>
                <w:rFonts w:hint="eastAsia" w:ascii="宋体" w:hAnsi="宋体"/>
                <w:sz w:val="18"/>
                <w:szCs w:val="18"/>
              </w:rPr>
              <w:t>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扰动土地整治率达到95%，水土流失总治理度达到97%，土壤流失控制比达到1.0，拦渣率达到95%，林草植被恢复率达到90%，林草覆盖率达到27%。</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《开发建设项目水土流失防治标准（中华人民共和国建设部公告第786号），国家标准（GB50434—2008）》规定</w:t>
            </w:r>
          </w:p>
        </w:tc>
      </w:tr>
      <w:tr>
        <w:tblPrEx>
          <w:tblCellMar>
            <w:top w:w="0" w:type="dxa"/>
            <w:left w:w="0" w:type="dxa"/>
            <w:bottom w:w="0" w:type="dxa"/>
            <w:right w:w="0" w:type="dxa"/>
          </w:tblCellMar>
        </w:tblPrEx>
        <w:trPr>
          <w:trHeight w:val="905"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9.单位排放增加值</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大余生态环境局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1.单位工业增加值COD排放量≤1kg/万元。</w:t>
            </w:r>
            <w:r>
              <w:rPr>
                <w:rFonts w:hint="eastAsia" w:ascii="宋体"/>
                <w:sz w:val="18"/>
                <w:szCs w:val="18"/>
              </w:rPr>
              <w:br w:type="textWrapping"/>
            </w:r>
            <w:r>
              <w:rPr>
                <w:rFonts w:hint="eastAsia" w:ascii="宋体" w:hAnsi="宋体"/>
                <w:sz w:val="18"/>
                <w:szCs w:val="18"/>
              </w:rPr>
              <w:t>2.单位工业增加值SO2排放量≤1kg/万元。</w:t>
            </w:r>
            <w:r>
              <w:rPr>
                <w:rFonts w:hint="eastAsia" w:ascii="宋体"/>
                <w:sz w:val="18"/>
                <w:szCs w:val="18"/>
              </w:rPr>
              <w:br w:type="textWrapping"/>
            </w:r>
            <w:r>
              <w:rPr>
                <w:rFonts w:hint="eastAsia" w:ascii="宋体" w:hAnsi="宋体"/>
                <w:sz w:val="18"/>
                <w:szCs w:val="18"/>
              </w:rPr>
              <w:t>3.单位工业增加值废水产生量≤8m3/万元。</w:t>
            </w:r>
            <w:r>
              <w:rPr>
                <w:rFonts w:hint="eastAsia" w:ascii="宋体"/>
                <w:sz w:val="18"/>
                <w:szCs w:val="18"/>
              </w:rPr>
              <w:br w:type="textWrapping"/>
            </w:r>
            <w:r>
              <w:rPr>
                <w:rFonts w:hint="eastAsia" w:ascii="宋体" w:hAnsi="宋体"/>
                <w:sz w:val="18"/>
                <w:szCs w:val="18"/>
              </w:rPr>
              <w:t>4.单位工业增加值固废产生量≤0.1t/万元。</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r>
        <w:tblPrEx>
          <w:tblCellMar>
            <w:top w:w="0" w:type="dxa"/>
            <w:left w:w="0" w:type="dxa"/>
            <w:bottom w:w="0" w:type="dxa"/>
            <w:right w:w="0" w:type="dxa"/>
          </w:tblCellMar>
        </w:tblPrEx>
        <w:trPr>
          <w:trHeight w:val="559" w:hRule="atLeast"/>
          <w:jc w:val="center"/>
        </w:trPr>
        <w:tc>
          <w:tcPr>
            <w:tcW w:w="96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规划类</w:t>
            </w: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10.区块整体建筑风貌</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县自然资源局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建筑造型简洁明快，宜采用白、灰、米等自然中性色作为主要色调</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r>
        <w:tblPrEx>
          <w:tblCellMar>
            <w:top w:w="0" w:type="dxa"/>
            <w:left w:w="0" w:type="dxa"/>
            <w:bottom w:w="0" w:type="dxa"/>
            <w:right w:w="0" w:type="dxa"/>
          </w:tblCellMar>
        </w:tblPrEx>
        <w:trPr>
          <w:trHeight w:val="280"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11.容积率</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县自然资源局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w:t>
            </w:r>
            <w:r>
              <w:rPr>
                <w:rStyle w:val="12"/>
                <w:rFonts w:hint="default" w:ascii="宋体" w:hAnsi="宋体"/>
                <w:sz w:val="18"/>
                <w:szCs w:val="18"/>
              </w:rPr>
              <w:t>1.0</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r>
        <w:tblPrEx>
          <w:tblCellMar>
            <w:top w:w="0" w:type="dxa"/>
            <w:left w:w="0" w:type="dxa"/>
            <w:bottom w:w="0" w:type="dxa"/>
            <w:right w:w="0" w:type="dxa"/>
          </w:tblCellMar>
        </w:tblPrEx>
        <w:trPr>
          <w:trHeight w:val="265"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12.建筑密度</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县自然资源局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w:t>
            </w:r>
            <w:r>
              <w:rPr>
                <w:rStyle w:val="12"/>
                <w:rFonts w:hint="default" w:ascii="宋体" w:hAnsi="宋体"/>
                <w:sz w:val="18"/>
                <w:szCs w:val="18"/>
              </w:rPr>
              <w:t>30%，并满足相关规定</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r>
        <w:tblPrEx>
          <w:tblCellMar>
            <w:top w:w="0" w:type="dxa"/>
            <w:left w:w="0" w:type="dxa"/>
            <w:bottom w:w="0" w:type="dxa"/>
            <w:right w:w="0" w:type="dxa"/>
          </w:tblCellMar>
        </w:tblPrEx>
        <w:trPr>
          <w:trHeight w:val="295"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13.建筑高度</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县自然资源局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w:t>
            </w:r>
            <w:r>
              <w:rPr>
                <w:rStyle w:val="12"/>
                <w:rFonts w:hint="default" w:ascii="宋体" w:hAnsi="宋体"/>
                <w:sz w:val="18"/>
                <w:szCs w:val="18"/>
              </w:rPr>
              <w:t>24米，并满足相关规定</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r>
        <w:tblPrEx>
          <w:tblCellMar>
            <w:top w:w="0" w:type="dxa"/>
            <w:left w:w="0" w:type="dxa"/>
            <w:bottom w:w="0" w:type="dxa"/>
            <w:right w:w="0" w:type="dxa"/>
          </w:tblCellMar>
        </w:tblPrEx>
        <w:trPr>
          <w:trHeight w:val="235"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14.红线退界</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县自然资源局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不小于3米，并满足相关规定</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r>
        <w:tblPrEx>
          <w:tblCellMar>
            <w:top w:w="0" w:type="dxa"/>
            <w:left w:w="0" w:type="dxa"/>
            <w:bottom w:w="0" w:type="dxa"/>
            <w:right w:w="0" w:type="dxa"/>
          </w:tblCellMar>
        </w:tblPrEx>
        <w:trPr>
          <w:trHeight w:val="310"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15.绿地率</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县自然资源局</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约20-25%，并满足相关规定</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r>
        <w:tblPrEx>
          <w:tblCellMar>
            <w:top w:w="0" w:type="dxa"/>
            <w:left w:w="0" w:type="dxa"/>
            <w:bottom w:w="0" w:type="dxa"/>
            <w:right w:w="0" w:type="dxa"/>
          </w:tblCellMar>
        </w:tblPrEx>
        <w:trPr>
          <w:trHeight w:val="1727" w:hRule="atLeast"/>
          <w:jc w:val="center"/>
        </w:trPr>
        <w:tc>
          <w:tcPr>
            <w:tcW w:w="96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配套类</w:t>
            </w: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16.公共水电设施</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县章江供水有限责任公司、县供电公司</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00" w:lineRule="exact"/>
              <w:textAlignment w:val="center"/>
              <w:rPr>
                <w:rFonts w:hint="eastAsia" w:ascii="宋体"/>
                <w:sz w:val="18"/>
                <w:szCs w:val="18"/>
              </w:rPr>
            </w:pPr>
            <w:r>
              <w:rPr>
                <w:rFonts w:hint="eastAsia" w:ascii="宋体" w:hAnsi="宋体"/>
                <w:sz w:val="18"/>
                <w:szCs w:val="18"/>
              </w:rPr>
              <w:t>1.用水指标：一类工业用地：1.2≈2（万m（K</w:t>
            </w:r>
            <w:r>
              <w:rPr>
                <w:rStyle w:val="13"/>
                <w:rFonts w:hint="default" w:hAnsi="宋体"/>
              </w:rPr>
              <w:t>㎡</w:t>
            </w:r>
            <w:r>
              <w:rPr>
                <w:rStyle w:val="12"/>
                <w:rFonts w:hint="default" w:ascii="宋体" w:hAnsi="宋体"/>
                <w:sz w:val="18"/>
                <w:szCs w:val="18"/>
              </w:rPr>
              <w:t>.d）），二类工业用地：2≈3.5（万m（K</w:t>
            </w:r>
            <w:r>
              <w:rPr>
                <w:rStyle w:val="13"/>
                <w:rFonts w:hint="default" w:hAnsi="宋体"/>
              </w:rPr>
              <w:t>㎡</w:t>
            </w:r>
            <w:r>
              <w:rPr>
                <w:rStyle w:val="12"/>
                <w:rFonts w:hint="default" w:ascii="宋体" w:hAnsi="宋体"/>
                <w:sz w:val="18"/>
                <w:szCs w:val="18"/>
              </w:rPr>
              <w:t>.d）），三类工业用地：3≈5（万m（K</w:t>
            </w:r>
            <w:r>
              <w:rPr>
                <w:rStyle w:val="13"/>
                <w:rFonts w:hint="default" w:hAnsi="宋体"/>
              </w:rPr>
              <w:t>㎡</w:t>
            </w:r>
            <w:r>
              <w:rPr>
                <w:rStyle w:val="12"/>
                <w:rFonts w:hint="default" w:ascii="宋体" w:hAnsi="宋体"/>
                <w:sz w:val="18"/>
                <w:szCs w:val="18"/>
              </w:rPr>
              <w:t>.d））。（K</w:t>
            </w:r>
            <w:r>
              <w:rPr>
                <w:rStyle w:val="13"/>
                <w:rFonts w:hint="default" w:hAnsi="宋体"/>
              </w:rPr>
              <w:t>㎡</w:t>
            </w:r>
            <w:r>
              <w:rPr>
                <w:rStyle w:val="12"/>
                <w:rFonts w:hint="default" w:ascii="宋体" w:hAnsi="宋体"/>
                <w:sz w:val="18"/>
                <w:szCs w:val="18"/>
              </w:rPr>
              <w:t>.d为每千平方米每天供水量，试点区域地块内已达到各类标准。）</w:t>
            </w:r>
            <w:r>
              <w:rPr>
                <w:rStyle w:val="12"/>
                <w:rFonts w:hint="default" w:ascii="宋体"/>
                <w:sz w:val="18"/>
                <w:szCs w:val="18"/>
              </w:rPr>
              <w:br w:type="textWrapping"/>
            </w:r>
            <w:r>
              <w:rPr>
                <w:rStyle w:val="12"/>
                <w:rFonts w:hint="default" w:ascii="宋体" w:hAnsi="宋体"/>
                <w:sz w:val="18"/>
                <w:szCs w:val="18"/>
              </w:rPr>
              <w:t>2.用电指标：可向试点区域提供约30MVA的负荷，满足当地区域的负荷发展。</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r>
        <w:tblPrEx>
          <w:tblCellMar>
            <w:top w:w="0" w:type="dxa"/>
            <w:left w:w="0" w:type="dxa"/>
            <w:bottom w:w="0" w:type="dxa"/>
            <w:right w:w="0" w:type="dxa"/>
          </w:tblCellMar>
        </w:tblPrEx>
        <w:trPr>
          <w:trHeight w:val="594"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sz w:val="18"/>
                <w:szCs w:val="18"/>
              </w:rPr>
            </w:pPr>
          </w:p>
        </w:tc>
        <w:tc>
          <w:tcPr>
            <w:tcW w:w="2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hint="eastAsia" w:ascii="宋体"/>
                <w:sz w:val="18"/>
                <w:szCs w:val="18"/>
              </w:rPr>
            </w:pPr>
            <w:r>
              <w:rPr>
                <w:rFonts w:hint="eastAsia" w:ascii="宋体" w:hAnsi="宋体"/>
                <w:sz w:val="18"/>
                <w:szCs w:val="18"/>
              </w:rPr>
              <w:t>17.通讯通邮设施</w:t>
            </w:r>
          </w:p>
        </w:tc>
        <w:tc>
          <w:tcPr>
            <w:tcW w:w="24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textAlignment w:val="center"/>
              <w:rPr>
                <w:rFonts w:ascii="宋体"/>
                <w:sz w:val="18"/>
                <w:szCs w:val="18"/>
              </w:rPr>
            </w:pPr>
            <w:r>
              <w:rPr>
                <w:rFonts w:hint="eastAsia" w:ascii="宋体" w:hAnsi="宋体"/>
                <w:sz w:val="18"/>
                <w:szCs w:val="18"/>
              </w:rPr>
              <w:t>县移动分公司、县电信分公司、县联通分公司、县广电网络公司、中国邮政集团江西大余分公司</w:t>
            </w:r>
          </w:p>
        </w:tc>
        <w:tc>
          <w:tcPr>
            <w:tcW w:w="54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extAlignment w:val="center"/>
              <w:rPr>
                <w:rFonts w:hint="eastAsia" w:ascii="宋体"/>
                <w:sz w:val="18"/>
                <w:szCs w:val="18"/>
              </w:rPr>
            </w:pPr>
            <w:r>
              <w:rPr>
                <w:rFonts w:hint="eastAsia" w:ascii="宋体" w:hAnsi="宋体"/>
                <w:sz w:val="18"/>
                <w:szCs w:val="18"/>
              </w:rPr>
              <w:t>完成试点区域地块4G网络信号覆盖、室分覆盖、企业专线、光纤覆盖及其它通讯通邮设施，达到国家级标准。</w:t>
            </w:r>
          </w:p>
        </w:tc>
        <w:tc>
          <w:tcPr>
            <w:tcW w:w="3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sz w:val="18"/>
                <w:szCs w:val="18"/>
              </w:rPr>
            </w:pPr>
          </w:p>
        </w:tc>
      </w:tr>
    </w:tbl>
    <w:p>
      <w:pPr>
        <w:pStyle w:val="2"/>
        <w:spacing w:before="0" w:line="240" w:lineRule="exact"/>
        <w:ind w:left="0" w:firstLine="0"/>
        <w:rPr>
          <w:rFonts w:ascii="宋体" w:hAnsi="宋体" w:eastAsia="宋体"/>
          <w:sz w:val="18"/>
        </w:rPr>
      </w:pPr>
      <w:r>
        <w:rPr>
          <w:rFonts w:ascii="宋体" w:hAnsi="宋体" w:eastAsia="宋体"/>
          <w:sz w:val="18"/>
        </w:rPr>
        <w:t>术语解释：</w:t>
      </w:r>
    </w:p>
    <w:p>
      <w:pPr>
        <w:pStyle w:val="2"/>
        <w:spacing w:before="0" w:line="240" w:lineRule="exact"/>
        <w:ind w:left="0" w:firstLine="0"/>
        <w:rPr>
          <w:rFonts w:ascii="宋体" w:hAnsi="宋体" w:eastAsia="宋体"/>
          <w:sz w:val="18"/>
        </w:rPr>
      </w:pPr>
      <w:r>
        <w:rPr>
          <w:rFonts w:ascii="宋体" w:hAnsi="宋体" w:eastAsia="宋体"/>
          <w:b/>
          <w:sz w:val="18"/>
        </w:rPr>
        <w:t>一、产业类：</w:t>
      </w:r>
      <w:r>
        <w:rPr>
          <w:rFonts w:ascii="宋体" w:hAnsi="宋体" w:eastAsia="宋体"/>
          <w:sz w:val="18"/>
        </w:rPr>
        <w:t>1.项目符合国家产业调整目录政策内规定的产业即可准入。2.固定资产投资强度需要达到每亩300万元以上。3.每亩年税收达到10万元以上。</w:t>
      </w:r>
    </w:p>
    <w:p>
      <w:pPr>
        <w:pStyle w:val="2"/>
        <w:spacing w:before="0" w:line="240" w:lineRule="exact"/>
        <w:ind w:left="0" w:firstLine="0"/>
        <w:rPr>
          <w:rFonts w:ascii="宋体" w:hAnsi="宋体" w:eastAsia="宋体"/>
          <w:sz w:val="18"/>
        </w:rPr>
      </w:pPr>
      <w:r>
        <w:rPr>
          <w:rFonts w:ascii="宋体" w:hAnsi="宋体" w:eastAsia="宋体"/>
          <w:b/>
          <w:sz w:val="18"/>
        </w:rPr>
        <w:t>二、能耗类：</w:t>
      </w:r>
      <w:r>
        <w:rPr>
          <w:rFonts w:ascii="宋体" w:hAnsi="宋体" w:eastAsia="宋体"/>
          <w:sz w:val="18"/>
        </w:rPr>
        <w:t>1.年综合能耗5000吨标准煤以下项目可以在县级办理节能审查手续。2.根据市级要求单位水耗工业增加值需在40立方米每万元以下。</w:t>
      </w:r>
    </w:p>
    <w:p>
      <w:pPr>
        <w:pStyle w:val="2"/>
        <w:spacing w:before="0" w:line="240" w:lineRule="exact"/>
        <w:ind w:left="0" w:firstLine="0"/>
        <w:rPr>
          <w:rFonts w:ascii="宋体" w:hAnsi="宋体" w:eastAsia="宋体"/>
          <w:sz w:val="18"/>
        </w:rPr>
      </w:pPr>
      <w:r>
        <w:rPr>
          <w:rFonts w:ascii="宋体" w:hAnsi="宋体" w:eastAsia="宋体"/>
          <w:b/>
          <w:sz w:val="18"/>
        </w:rPr>
        <w:t>三、环境类：</w:t>
      </w:r>
      <w:r>
        <w:rPr>
          <w:rFonts w:ascii="宋体" w:hAnsi="宋体" w:eastAsia="宋体"/>
          <w:sz w:val="18"/>
        </w:rPr>
        <w:t>1.二氧化硫（SO2）、氮氧化物（NOX）、化学需氧量（CODcr）、氨氮（NH3-N）为控制性污染因子，每年排放吨数应控制在国家规定的数据内。2.扰动土地整治率指项目建设区内扰动土地的整治面积占扰动土地总面积的百分比；水土流失总治理度指项目建设区内水土流失治理达标面积占水土流失总面积的百分比；土壤流失控制比指项目建设区内容许土壤流失量与治理后的平均土壤流失强度之比；拦渣率指项目建设区内采取措施实际拦挡的弃土(石、渣)量与工程弃土(石、渣)总量的百分比；林草植被恢复率指项目建设区内林草类植被面积占可恢复林草植被(在目前经济、技术条件下适宜于恢复林草植被)面积的百分比；林草覆盖率指林草类植被面积占项目建设区面积的百分比。3.COD、SO2每万元每吨排放需小于等于国家排放标准；废水产生量每万元立方米产生量要小于等于国家标准，固废产生量每万元每吨产生量应小于等于国家标准。</w:t>
      </w:r>
    </w:p>
    <w:p>
      <w:pPr>
        <w:pStyle w:val="2"/>
        <w:spacing w:before="0" w:line="240" w:lineRule="exact"/>
        <w:ind w:left="0" w:firstLine="0"/>
        <w:rPr>
          <w:rFonts w:ascii="宋体" w:hAnsi="宋体" w:eastAsia="宋体"/>
          <w:sz w:val="18"/>
        </w:rPr>
      </w:pPr>
      <w:r>
        <w:rPr>
          <w:rFonts w:ascii="宋体" w:hAnsi="宋体" w:eastAsia="宋体"/>
          <w:b/>
          <w:sz w:val="18"/>
        </w:rPr>
        <w:t>四、规划类：</w:t>
      </w:r>
      <w:r>
        <w:rPr>
          <w:rFonts w:ascii="宋体" w:hAnsi="宋体" w:eastAsia="宋体"/>
          <w:sz w:val="18"/>
        </w:rPr>
        <w:t>工业项目区块整体建筑风貌应符合区域内整体建筑风貌要求。容积率、建筑密度、红线退界指标规定下限值，在满足相关规范的前提下，上限值原则上不做强制性规定；建筑高度、绿地率指标规定上限值，下限值不做强制性规定。</w:t>
      </w:r>
    </w:p>
    <w:p>
      <w:pPr>
        <w:pStyle w:val="2"/>
        <w:spacing w:before="0" w:line="240" w:lineRule="exact"/>
        <w:ind w:left="0" w:firstLine="0"/>
        <w:rPr>
          <w:rFonts w:cs="仿宋_GB2312"/>
          <w:sz w:val="21"/>
          <w:szCs w:val="21"/>
        </w:rPr>
      </w:pPr>
      <w:r>
        <w:rPr>
          <w:rFonts w:ascii="宋体" w:hAnsi="宋体" w:eastAsia="宋体"/>
          <w:b/>
          <w:sz w:val="18"/>
        </w:rPr>
        <w:t>五、配套类：</w:t>
      </w:r>
      <w:r>
        <w:rPr>
          <w:rFonts w:ascii="宋体" w:hAnsi="宋体" w:eastAsia="宋体"/>
          <w:sz w:val="18"/>
        </w:rPr>
        <w:t>配套类相关数据为政府承诺所能达到的需求。</w:t>
      </w:r>
    </w:p>
    <w:p>
      <w:pPr>
        <w:keepNext w:val="0"/>
        <w:keepLines w:val="0"/>
        <w:pageBreakBefore w:val="0"/>
        <w:widowControl/>
        <w:numPr>
          <w:numId w:val="0"/>
        </w:numPr>
        <w:kinsoku/>
        <w:wordWrap/>
        <w:overflowPunct/>
        <w:topLinePunct w:val="0"/>
        <w:autoSpaceDE/>
        <w:autoSpaceDN/>
        <w:bidi w:val="0"/>
        <w:adjustRightInd/>
        <w:snapToGrid/>
        <w:spacing w:line="520" w:lineRule="exact"/>
        <w:ind w:firstLine="640" w:firstLineChars="200"/>
        <w:jc w:val="both"/>
        <w:textAlignment w:val="auto"/>
        <w:rPr>
          <w:rStyle w:val="11"/>
          <w:rFonts w:hint="eastAsia" w:ascii="仿宋_GB2312" w:hAnsi="仿宋_GB2312" w:eastAsia="仿宋_GB2312" w:cs="仿宋_GB2312"/>
          <w:color w:val="333333"/>
          <w:sz w:val="32"/>
          <w:szCs w:val="32"/>
        </w:rPr>
      </w:pPr>
    </w:p>
    <w:sectPr>
      <w:headerReference r:id="rId7" w:type="default"/>
      <w:pgSz w:w="15840" w:h="12240" w:orient="landscape"/>
      <w:pgMar w:top="1440" w:right="1440" w:bottom="1440" w:left="1440" w:header="720" w:footer="720" w:gutter="0"/>
      <w:paperSrc/>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240" w:leftChars="100" w:right="240" w:rightChars="100"/>
      <w:rPr>
        <w:rStyle w:val="8"/>
        <w:rFonts w:hint="eastAsia" w:ascii="宋体" w:hAnsi="宋体"/>
        <w:sz w:val="28"/>
        <w:szCs w:val="28"/>
      </w:rPr>
    </w:pPr>
    <w:r>
      <w:rPr>
        <w:rStyle w:val="8"/>
        <w:rFonts w:hint="eastAsia" w:ascii="宋体" w:hAnsi="宋体"/>
        <w:sz w:val="28"/>
        <w:szCs w:val="28"/>
      </w:rPr>
      <w:t xml:space="preserve">— </w:t>
    </w: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6</w:t>
    </w:r>
    <w:r>
      <w:rPr>
        <w:rFonts w:ascii="宋体" w:hAnsi="宋体"/>
        <w:sz w:val="28"/>
        <w:szCs w:val="28"/>
      </w:rPr>
      <w:fldChar w:fldCharType="end"/>
    </w:r>
    <w:r>
      <w:rPr>
        <w:rStyle w:val="8"/>
        <w:rFonts w:hint="eastAsia" w:ascii="宋体" w:hAnsi="宋体"/>
        <w:sz w:val="28"/>
        <w:szCs w:val="28"/>
      </w:rPr>
      <w:t xml:space="preserve"> —</w:t>
    </w:r>
  </w:p>
  <w:p>
    <w:pPr>
      <w:pStyle w:val="3"/>
      <w:ind w:right="360" w:firstLine="360"/>
      <w:jc w:val="right"/>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fldChar w:fldCharType="begin"/>
    </w:r>
    <w:r>
      <w:rPr>
        <w:rStyle w:val="8"/>
      </w:rPr>
      <w:instrText xml:space="preserve">PAGE  </w:instrText>
    </w:r>
    <w: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- 10 -</w:t>
                </w:r>
                <w:r>
                  <w:rPr>
                    <w:rFonts w:hint="eastAsia" w:ascii="宋体" w:hAnsi="宋体" w:cs="宋体"/>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drawing>
        <wp:anchor distT="0" distB="0" distL="114300" distR="114300" simplePos="0" relativeHeight="251660288" behindDoc="0" locked="0" layoutInCell="1" allowOverlap="1">
          <wp:simplePos x="0" y="0"/>
          <wp:positionH relativeFrom="margin">
            <wp:posOffset>0</wp:posOffset>
          </wp:positionH>
          <wp:positionV relativeFrom="topMargin">
            <wp:posOffset>558800</wp:posOffset>
          </wp:positionV>
          <wp:extent cx="1231900" cy="342900"/>
          <wp:effectExtent l="0" t="0" r="0" b="0"/>
          <wp:wrapThrough wrapText="bothSides">
            <wp:wrapPolygon>
              <wp:start x="-389" y="0"/>
              <wp:lineTo x="-389" y="21340"/>
              <wp:lineTo x="21795" y="21340"/>
              <wp:lineTo x="21795" y="0"/>
              <wp:lineTo x="-389" y="0"/>
            </wp:wrapPolygon>
          </wp:wrapThrough>
          <wp:docPr id="2053" name="图片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图片 2053"/>
                  <pic:cNvPicPr>
                    <a:picLocks noChangeAspect="1"/>
                  </pic:cNvPicPr>
                </pic:nvPicPr>
                <pic:blipFill>
                  <a:blip r:embed="rId1"/>
                  <a:stretch>
                    <a:fillRect/>
                  </a:stretch>
                </pic:blipFill>
                <pic:spPr>
                  <a:xfrm>
                    <a:off x="0" y="0"/>
                    <a:ext cx="1231900" cy="3429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8DEBB7"/>
    <w:multiLevelType w:val="singleLevel"/>
    <w:tmpl w:val="C58DEBB7"/>
    <w:lvl w:ilvl="0" w:tentative="0">
      <w:start w:val="6"/>
      <w:numFmt w:val="chineseCounting"/>
      <w:suff w:val="nothing"/>
      <w:lvlText w:val="（%1）"/>
      <w:lvlJc w:val="left"/>
      <w:rPr>
        <w:rFonts w:hint="eastAsia"/>
      </w:rPr>
    </w:lvl>
  </w:abstractNum>
  <w:abstractNum w:abstractNumId="1">
    <w:nsid w:val="C7C86D4C"/>
    <w:multiLevelType w:val="singleLevel"/>
    <w:tmpl w:val="C7C86D4C"/>
    <w:lvl w:ilvl="0" w:tentative="0">
      <w:start w:val="1"/>
      <w:numFmt w:val="chineseCounting"/>
      <w:suff w:val="nothing"/>
      <w:lvlText w:val="（%1）"/>
      <w:lvlJc w:val="left"/>
      <w:pPr>
        <w:ind w:left="-160"/>
      </w:pPr>
      <w:rPr>
        <w:rFonts w:hint="eastAsia"/>
      </w:rPr>
    </w:lvl>
  </w:abstractNum>
  <w:abstractNum w:abstractNumId="2">
    <w:nsid w:val="26A7E82C"/>
    <w:multiLevelType w:val="singleLevel"/>
    <w:tmpl w:val="26A7E82C"/>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noPunctuationKerning w:val="1"/>
  <w:characterSpacingControl w:val="doNotCompress"/>
  <w:hdrShapeDefaults>
    <o:shapelayout v:ext="edit">
      <o:idmap v:ext="edit" data="3"/>
    </o:shapelayout>
  </w:hdrShapeDefault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000000"/>
    <w:rsid w:val="2DB3706A"/>
    <w:rsid w:val="410B2C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before="181"/>
      <w:ind w:left="111" w:firstLine="640"/>
    </w:pPr>
    <w:rPr>
      <w:rFonts w:hint="eastAsia" w:ascii="仿宋_GB2312" w:hAnsi="仿宋_GB2312" w:eastAsia="仿宋_GB2312"/>
      <w:sz w:val="32"/>
      <w:szCs w:val="24"/>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8">
    <w:name w:val="page number"/>
    <w:basedOn w:val="7"/>
    <w:qFormat/>
    <w:uiPriority w:val="0"/>
  </w:style>
  <w:style w:type="paragraph" w:customStyle="1" w:styleId="9">
    <w:name w:val="filegongpingexport"/>
    <w:basedOn w:val="1"/>
    <w:qFormat/>
    <w:uiPriority w:val="0"/>
    <w:rPr>
      <w:rFonts w:ascii="仿宋" w:hAnsi="仿宋" w:eastAsia="仿宋" w:cs="仿宋"/>
      <w:sz w:val="32"/>
      <w:szCs w:val="32"/>
    </w:rPr>
  </w:style>
  <w:style w:type="paragraph" w:customStyle="1" w:styleId="10">
    <w:name w:val="filegongpingexport_any"/>
    <w:basedOn w:val="1"/>
    <w:qFormat/>
    <w:uiPriority w:val="0"/>
    <w:rPr>
      <w:rFonts w:ascii="仿宋" w:hAnsi="仿宋" w:eastAsia="仿宋" w:cs="仿宋"/>
      <w:sz w:val="32"/>
      <w:szCs w:val="32"/>
    </w:rPr>
  </w:style>
  <w:style w:type="character" w:customStyle="1" w:styleId="11">
    <w:name w:val="filegongpingexport_any Character"/>
    <w:basedOn w:val="7"/>
    <w:qFormat/>
    <w:uiPriority w:val="0"/>
    <w:rPr>
      <w:rFonts w:ascii="仿宋" w:hAnsi="仿宋" w:eastAsia="仿宋" w:cs="仿宋"/>
      <w:sz w:val="32"/>
      <w:szCs w:val="32"/>
    </w:rPr>
  </w:style>
  <w:style w:type="character" w:customStyle="1" w:styleId="12">
    <w:name w:val="font21"/>
    <w:basedOn w:val="7"/>
    <w:unhideWhenUsed/>
    <w:qFormat/>
    <w:uiPriority w:val="99"/>
    <w:rPr>
      <w:rFonts w:hint="eastAsia" w:ascii="仿宋_GB2312" w:hAnsi="Times New Roman" w:eastAsia="仿宋_GB2312"/>
      <w:color w:val="000000"/>
      <w:sz w:val="24"/>
    </w:rPr>
  </w:style>
  <w:style w:type="character" w:customStyle="1" w:styleId="13">
    <w:name w:val="font01"/>
    <w:basedOn w:val="7"/>
    <w:unhideWhenUsed/>
    <w:qFormat/>
    <w:uiPriority w:val="99"/>
    <w:rPr>
      <w:rFonts w:hint="eastAsia" w:ascii="宋体" w:hAnsi="Times New Roman" w:eastAsia="宋体"/>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textRotate="1"/>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Exts>
</s:customData>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

<file path=customXml/item3.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2e5fd7-441a-47b3-90f7-79259d8d0a23}">
  <ds:schemaRefs/>
</ds:datastoreItem>
</file>

<file path=customXml/itemProps3.xml><?xml version="1.0" encoding="utf-8"?>
<ds:datastoreItem xmlns:ds="http://schemas.openxmlformats.org/officeDocument/2006/customXml" ds:itemID="{a4c9836b-048f-4df2-9113-0e63c15e04df}">
  <ds:schemaRefs/>
</ds:datastoreItem>
</file>

<file path=docProps/app.xml><?xml version="1.0" encoding="utf-8"?>
<Properties xmlns="http://schemas.openxmlformats.org/officeDocument/2006/extended-properties" xmlns:vt="http://schemas.openxmlformats.org/officeDocument/2006/docPropsVTypes">
  <Template>Normal.dot</Template>
  <Pages>1</Pages>
  <Words>0</Words>
  <Characters>0</Characters>
  <Lines>1</Lines>
  <Paragraphs>1</Paragraphs>
  <TotalTime>3</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2025-06-06T15:53:00Z</dcterms:created>
  <dc:creator>Administrator</dc:creator>
  <cp:lastModifiedBy>Administrator</cp:lastModifiedBy>
  <dcterms:modified xsi:type="dcterms:W3CDTF">2025-09-11T07:15:20Z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53D96D251D9F42D6B84D3A1959BE2026</vt:lpwstr>
  </property>
</Properties>
</file>